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11BC" w14:textId="77777777" w:rsidR="003518B6" w:rsidRDefault="003518B6"/>
    <w:p w14:paraId="61F524E6" w14:textId="77777777" w:rsidR="00482C3C" w:rsidRDefault="00482C3C"/>
    <w:p w14:paraId="14956FF6" w14:textId="77777777" w:rsidR="00482C3C" w:rsidRDefault="00482C3C"/>
    <w:p w14:paraId="43F4F321" w14:textId="77777777" w:rsidR="00482C3C" w:rsidRDefault="00482C3C"/>
    <w:p w14:paraId="27200CC3" w14:textId="77777777" w:rsidR="00482C3C" w:rsidRDefault="00482C3C">
      <w:r>
        <w:rPr>
          <w:rFonts w:ascii="Arial" w:hAnsi="Arial" w:cs="Arial"/>
          <w:noProof/>
        </w:rPr>
        <w:drawing>
          <wp:anchor distT="0" distB="0" distL="114300" distR="114300" simplePos="0" relativeHeight="251659264" behindDoc="0" locked="0" layoutInCell="1" allowOverlap="1" wp14:anchorId="5B18B22D" wp14:editId="5D784DCD">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64B2A" w14:textId="77777777" w:rsidR="00482C3C" w:rsidRDefault="00482C3C"/>
    <w:p w14:paraId="07CE5830" w14:textId="77777777" w:rsidR="00482C3C" w:rsidRDefault="00482C3C"/>
    <w:p w14:paraId="1219D952" w14:textId="77777777" w:rsidR="00482C3C" w:rsidRDefault="00482C3C"/>
    <w:p w14:paraId="04B2D4E4" w14:textId="77777777" w:rsidR="00482C3C" w:rsidRDefault="00482C3C"/>
    <w:p w14:paraId="5B9DE7D9" w14:textId="77777777" w:rsidR="00482C3C" w:rsidRDefault="00482C3C"/>
    <w:p w14:paraId="53D45270" w14:textId="77777777" w:rsidR="00482C3C" w:rsidRDefault="00482C3C"/>
    <w:p w14:paraId="136B6E07" w14:textId="77777777" w:rsidR="00482C3C" w:rsidRDefault="00482C3C"/>
    <w:p w14:paraId="1B68C621" w14:textId="77777777" w:rsidR="00482C3C" w:rsidRDefault="00482C3C"/>
    <w:p w14:paraId="1D85B3B0" w14:textId="77777777" w:rsidR="00482C3C" w:rsidRDefault="00482C3C"/>
    <w:p w14:paraId="2D4B164B" w14:textId="77777777" w:rsidR="00482C3C" w:rsidRDefault="00482C3C"/>
    <w:p w14:paraId="34A30D4B" w14:textId="77777777" w:rsidR="00482C3C" w:rsidRDefault="00482C3C"/>
    <w:p w14:paraId="6E41CC1D" w14:textId="77777777" w:rsidR="00482C3C" w:rsidRDefault="00482C3C"/>
    <w:p w14:paraId="6D405484" w14:textId="77777777" w:rsidR="00482C3C" w:rsidRDefault="00482C3C"/>
    <w:p w14:paraId="57F74004" w14:textId="77777777" w:rsidR="00482C3C" w:rsidRDefault="00482C3C">
      <w:pPr>
        <w:rPr>
          <w:noProof/>
        </w:rPr>
      </w:pPr>
      <w:r>
        <w:rPr>
          <w:noProof/>
        </w:rPr>
        <mc:AlternateContent>
          <mc:Choice Requires="wps">
            <w:drawing>
              <wp:anchor distT="0" distB="0" distL="114300" distR="114300" simplePos="0" relativeHeight="251660288" behindDoc="0" locked="0" layoutInCell="1" allowOverlap="1" wp14:anchorId="6B4D8910" wp14:editId="1890119E">
                <wp:simplePos x="0" y="0"/>
                <wp:positionH relativeFrom="column">
                  <wp:posOffset>-104775</wp:posOffset>
                </wp:positionH>
                <wp:positionV relativeFrom="paragraph">
                  <wp:posOffset>1229995</wp:posOffset>
                </wp:positionV>
                <wp:extent cx="6315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16ACB2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96.85pt" to="489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" strokecolor="black [3213]" strokeweight="1pt"/>
            </w:pict>
          </mc:Fallback>
        </mc:AlternateContent>
      </w:r>
      <w:r w:rsidRPr="008B50E8">
        <w:rPr>
          <w:rFonts w:ascii="Arial" w:hAnsi="Arial" w:cs="Arial"/>
          <w:color w:val="073873"/>
          <w:sz w:val="80"/>
          <w:szCs w:val="80"/>
        </w:rPr>
        <w:t>REQUEST FOR PROPOSALS</w:t>
      </w:r>
      <w:r>
        <w:rPr>
          <w:noProof/>
        </w:rPr>
        <w:t xml:space="preserve"> </w:t>
      </w:r>
    </w:p>
    <w:p w14:paraId="435FC13B" w14:textId="77777777" w:rsidR="00482C3C" w:rsidRDefault="00482C3C">
      <w:pPr>
        <w:rPr>
          <w:noProof/>
        </w:rPr>
      </w:pPr>
    </w:p>
    <w:p w14:paraId="4B84BDDD"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3E74A16D" w14:textId="77777777" w:rsidR="00482C3C" w:rsidRPr="00E97F8C" w:rsidRDefault="00482C3C">
      <w:pPr>
        <w:rPr>
          <w:rFonts w:ascii="Arial" w:hAnsi="Arial" w:cs="Arial"/>
          <w:noProof/>
          <w:sz w:val="28"/>
          <w:szCs w:val="28"/>
        </w:rPr>
      </w:pPr>
    </w:p>
    <w:p w14:paraId="1B6199C8" w14:textId="77777777" w:rsidR="0054740B" w:rsidRPr="00E97F8C" w:rsidRDefault="0054740B">
      <w:pPr>
        <w:rPr>
          <w:rFonts w:ascii="Arial" w:hAnsi="Arial" w:cs="Arial"/>
          <w:noProof/>
          <w:sz w:val="28"/>
          <w:szCs w:val="28"/>
        </w:rPr>
      </w:pPr>
    </w:p>
    <w:p w14:paraId="0A555691" w14:textId="77777777" w:rsidR="00482C3C" w:rsidRPr="00E97F8C" w:rsidRDefault="00482C3C">
      <w:pPr>
        <w:rPr>
          <w:rFonts w:ascii="Arial" w:hAnsi="Arial" w:cs="Arial"/>
          <w:noProof/>
          <w:sz w:val="28"/>
          <w:szCs w:val="28"/>
        </w:rPr>
      </w:pPr>
    </w:p>
    <w:p w14:paraId="06E6A20A"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58E3174C" w14:textId="77777777" w:rsidR="00482C3C" w:rsidRPr="00E97F8C" w:rsidRDefault="00482C3C">
      <w:pPr>
        <w:rPr>
          <w:rFonts w:ascii="Arial" w:hAnsi="Arial" w:cs="Arial"/>
          <w:noProof/>
          <w:sz w:val="28"/>
          <w:szCs w:val="28"/>
        </w:rPr>
      </w:pPr>
    </w:p>
    <w:p w14:paraId="1B01AB42" w14:textId="677A173D" w:rsidR="00482C3C" w:rsidRPr="00E97F8C" w:rsidRDefault="00482C3C">
      <w:pPr>
        <w:rPr>
          <w:rFonts w:ascii="Arial" w:hAnsi="Arial" w:cs="Arial"/>
          <w:noProof/>
          <w:sz w:val="28"/>
          <w:szCs w:val="28"/>
        </w:rPr>
      </w:pPr>
      <w:r w:rsidRPr="00E97F8C">
        <w:rPr>
          <w:rFonts w:ascii="Arial" w:hAnsi="Arial" w:cs="Arial"/>
          <w:noProof/>
          <w:sz w:val="28"/>
          <w:szCs w:val="28"/>
        </w:rPr>
        <w:t xml:space="preserve">RFP </w:t>
      </w:r>
      <w:r w:rsidR="00B04AC2">
        <w:rPr>
          <w:rFonts w:ascii="Arial" w:hAnsi="Arial" w:cs="Arial"/>
          <w:noProof/>
          <w:sz w:val="28"/>
          <w:szCs w:val="28"/>
        </w:rPr>
        <w:t>2</w:t>
      </w:r>
      <w:r w:rsidR="009D79F2">
        <w:rPr>
          <w:rFonts w:ascii="Arial" w:hAnsi="Arial" w:cs="Arial"/>
          <w:noProof/>
          <w:sz w:val="28"/>
          <w:szCs w:val="28"/>
        </w:rPr>
        <w:t>5</w:t>
      </w:r>
      <w:r w:rsidR="002300AA">
        <w:rPr>
          <w:rFonts w:ascii="Arial" w:hAnsi="Arial" w:cs="Arial"/>
          <w:noProof/>
          <w:sz w:val="28"/>
          <w:szCs w:val="28"/>
        </w:rPr>
        <w:t xml:space="preserve">-10 </w:t>
      </w:r>
      <w:r w:rsidR="00612AFC">
        <w:rPr>
          <w:rFonts w:ascii="Arial" w:hAnsi="Arial" w:cs="Arial"/>
          <w:noProof/>
          <w:sz w:val="28"/>
          <w:szCs w:val="28"/>
        </w:rPr>
        <w:t xml:space="preserve">LABOR CONSULTANT </w:t>
      </w:r>
    </w:p>
    <w:p w14:paraId="2A13C4FD" w14:textId="77777777" w:rsidR="00482C3C" w:rsidRPr="00E97F8C" w:rsidRDefault="00482C3C">
      <w:pPr>
        <w:rPr>
          <w:rFonts w:ascii="Arial" w:hAnsi="Arial" w:cs="Arial"/>
          <w:noProof/>
          <w:sz w:val="28"/>
          <w:szCs w:val="28"/>
        </w:rPr>
      </w:pPr>
    </w:p>
    <w:p w14:paraId="5378F8B9" w14:textId="77777777" w:rsidR="00E97F8C" w:rsidRDefault="00E97F8C">
      <w:pPr>
        <w:rPr>
          <w:rFonts w:ascii="Arial" w:hAnsi="Arial" w:cs="Arial"/>
          <w:b/>
          <w:noProof/>
          <w:sz w:val="28"/>
          <w:szCs w:val="28"/>
        </w:rPr>
      </w:pPr>
    </w:p>
    <w:p w14:paraId="62EAB0BD" w14:textId="77777777" w:rsidR="00482C3C" w:rsidRPr="00E97F8C" w:rsidRDefault="00482C3C">
      <w:pPr>
        <w:rPr>
          <w:rFonts w:ascii="Arial" w:hAnsi="Arial" w:cs="Arial"/>
          <w:b/>
          <w:noProof/>
          <w:sz w:val="28"/>
          <w:szCs w:val="28"/>
        </w:rPr>
      </w:pPr>
      <w:r w:rsidRPr="00E97F8C">
        <w:rPr>
          <w:rFonts w:ascii="Arial" w:hAnsi="Arial" w:cs="Arial"/>
          <w:b/>
          <w:noProof/>
          <w:sz w:val="28"/>
          <w:szCs w:val="28"/>
        </w:rPr>
        <w:t>PROPOSALS DUE:</w:t>
      </w:r>
    </w:p>
    <w:p w14:paraId="608B3333" w14:textId="77777777" w:rsidR="00482C3C" w:rsidRPr="00E97F8C" w:rsidRDefault="00482C3C">
      <w:pPr>
        <w:rPr>
          <w:rFonts w:ascii="Arial" w:hAnsi="Arial" w:cs="Arial"/>
          <w:noProof/>
          <w:sz w:val="28"/>
          <w:szCs w:val="28"/>
        </w:rPr>
      </w:pPr>
    </w:p>
    <w:p w14:paraId="573824FC" w14:textId="20CE2BFD" w:rsidR="00482C3C" w:rsidRPr="00E97F8C" w:rsidRDefault="00B77E82">
      <w:pPr>
        <w:rPr>
          <w:rFonts w:ascii="Arial" w:hAnsi="Arial" w:cs="Arial"/>
          <w:sz w:val="28"/>
          <w:szCs w:val="28"/>
        </w:rPr>
      </w:pPr>
      <w:r>
        <w:rPr>
          <w:rFonts w:ascii="Arial" w:hAnsi="Arial" w:cs="Arial"/>
          <w:sz w:val="28"/>
          <w:szCs w:val="28"/>
        </w:rPr>
        <w:t>FEBRUARY</w:t>
      </w:r>
      <w:r w:rsidR="00612AFC">
        <w:rPr>
          <w:rFonts w:ascii="Arial" w:hAnsi="Arial" w:cs="Arial"/>
          <w:sz w:val="28"/>
          <w:szCs w:val="28"/>
        </w:rPr>
        <w:t xml:space="preserve"> </w:t>
      </w:r>
      <w:r w:rsidR="00E02D57">
        <w:rPr>
          <w:rFonts w:ascii="Arial" w:hAnsi="Arial" w:cs="Arial"/>
          <w:sz w:val="28"/>
          <w:szCs w:val="28"/>
        </w:rPr>
        <w:t>6</w:t>
      </w:r>
      <w:r w:rsidR="00612AFC">
        <w:rPr>
          <w:rFonts w:ascii="Arial" w:hAnsi="Arial" w:cs="Arial"/>
          <w:sz w:val="28"/>
          <w:szCs w:val="28"/>
        </w:rPr>
        <w:t>, 2026. NO LATER THAN</w:t>
      </w:r>
      <w:r w:rsidR="00073719">
        <w:rPr>
          <w:rFonts w:ascii="Arial" w:hAnsi="Arial" w:cs="Arial"/>
          <w:sz w:val="28"/>
          <w:szCs w:val="28"/>
        </w:rPr>
        <w:t xml:space="preserve"> </w:t>
      </w:r>
      <w:r w:rsidR="007B1FC4">
        <w:rPr>
          <w:rFonts w:ascii="Arial" w:hAnsi="Arial" w:cs="Arial"/>
          <w:b/>
          <w:sz w:val="28"/>
          <w:szCs w:val="28"/>
        </w:rPr>
        <w:t>3</w:t>
      </w:r>
      <w:r w:rsidR="00482C3C" w:rsidRPr="004A0D18">
        <w:rPr>
          <w:rFonts w:ascii="Arial" w:hAnsi="Arial" w:cs="Arial"/>
          <w:b/>
          <w:sz w:val="28"/>
          <w:szCs w:val="28"/>
        </w:rPr>
        <w:t>:</w:t>
      </w:r>
      <w:r w:rsidR="00482C3C" w:rsidRPr="00E97F8C">
        <w:rPr>
          <w:rFonts w:ascii="Arial" w:hAnsi="Arial" w:cs="Arial"/>
          <w:b/>
          <w:sz w:val="28"/>
          <w:szCs w:val="28"/>
        </w:rPr>
        <w:t xml:space="preserve">00 </w:t>
      </w:r>
      <w:r w:rsidR="007B1FC4">
        <w:rPr>
          <w:rFonts w:ascii="Arial" w:hAnsi="Arial" w:cs="Arial"/>
          <w:b/>
          <w:sz w:val="28"/>
          <w:szCs w:val="28"/>
        </w:rPr>
        <w:t>P</w:t>
      </w:r>
      <w:r w:rsidR="00482C3C" w:rsidRPr="00E97F8C">
        <w:rPr>
          <w:rFonts w:ascii="Arial" w:hAnsi="Arial" w:cs="Arial"/>
          <w:b/>
          <w:sz w:val="28"/>
          <w:szCs w:val="28"/>
        </w:rPr>
        <w:t>.M.</w:t>
      </w:r>
      <w:r w:rsidR="00482C3C" w:rsidRPr="00E97F8C">
        <w:rPr>
          <w:rFonts w:ascii="Arial" w:hAnsi="Arial" w:cs="Arial"/>
          <w:sz w:val="28"/>
          <w:szCs w:val="28"/>
        </w:rPr>
        <w:t xml:space="preserve"> PACIFIC TIME</w:t>
      </w:r>
    </w:p>
    <w:p w14:paraId="1FEFC23F" w14:textId="77777777" w:rsidR="00E201C3" w:rsidRPr="00E97F8C" w:rsidRDefault="00E201C3">
      <w:pPr>
        <w:rPr>
          <w:rFonts w:ascii="Arial" w:hAnsi="Arial" w:cs="Arial"/>
          <w:sz w:val="28"/>
          <w:szCs w:val="28"/>
        </w:rPr>
      </w:pPr>
    </w:p>
    <w:p w14:paraId="4BFBB78A" w14:textId="77777777" w:rsidR="00E201C3" w:rsidRPr="00E97F8C" w:rsidRDefault="00E201C3">
      <w:pPr>
        <w:rPr>
          <w:rFonts w:ascii="Arial" w:hAnsi="Arial" w:cs="Arial"/>
          <w:sz w:val="28"/>
          <w:szCs w:val="28"/>
        </w:rPr>
      </w:pPr>
    </w:p>
    <w:p w14:paraId="12BCFC02" w14:textId="77777777" w:rsidR="00E201C3" w:rsidRDefault="00E201C3">
      <w:pPr>
        <w:rPr>
          <w:rFonts w:ascii="Arial" w:hAnsi="Arial" w:cs="Arial"/>
          <w:sz w:val="28"/>
          <w:szCs w:val="28"/>
        </w:rPr>
      </w:pPr>
    </w:p>
    <w:p w14:paraId="771C8827" w14:textId="77777777" w:rsidR="00E97F8C" w:rsidRDefault="00E97F8C">
      <w:pPr>
        <w:rPr>
          <w:rFonts w:ascii="Arial" w:hAnsi="Arial" w:cs="Arial"/>
          <w:sz w:val="28"/>
          <w:szCs w:val="28"/>
        </w:rPr>
      </w:pPr>
    </w:p>
    <w:p w14:paraId="1CA03F8C" w14:textId="77777777" w:rsidR="00E97F8C" w:rsidRDefault="00E97F8C">
      <w:pPr>
        <w:rPr>
          <w:rFonts w:ascii="Arial" w:hAnsi="Arial" w:cs="Arial"/>
          <w:sz w:val="28"/>
          <w:szCs w:val="28"/>
        </w:rPr>
      </w:pPr>
    </w:p>
    <w:p w14:paraId="4AB2AF9B" w14:textId="77777777" w:rsidR="00E97F8C" w:rsidRDefault="00E97F8C">
      <w:pPr>
        <w:rPr>
          <w:rFonts w:ascii="Arial" w:hAnsi="Arial" w:cs="Arial"/>
          <w:sz w:val="28"/>
          <w:szCs w:val="28"/>
        </w:rPr>
        <w:sectPr w:rsidR="00E97F8C" w:rsidSect="0053682F">
          <w:headerReference w:type="default" r:id="rId9"/>
          <w:footerReference w:type="default" r:id="rId10"/>
          <w:pgSz w:w="12240" w:h="15840"/>
          <w:pgMar w:top="1440" w:right="1440" w:bottom="1440" w:left="1440" w:header="720" w:footer="432" w:gutter="0"/>
          <w:cols w:space="720"/>
          <w:titlePg/>
          <w:docGrid w:linePitch="360"/>
        </w:sectPr>
      </w:pPr>
    </w:p>
    <w:p w14:paraId="4407ADAB"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759E4339" w14:textId="77777777" w:rsidR="00E201C3" w:rsidRPr="00E201C3" w:rsidRDefault="00E201C3" w:rsidP="00E201C3">
      <w:pPr>
        <w:pStyle w:val="ListParagraph"/>
        <w:rPr>
          <w:rFonts w:ascii="Times New Roman" w:hAnsi="Times New Roman" w:cs="Times New Roman"/>
          <w:sz w:val="24"/>
          <w:szCs w:val="24"/>
        </w:rPr>
      </w:pPr>
    </w:p>
    <w:p w14:paraId="6652F7F7" w14:textId="77777777" w:rsidR="00612AFC" w:rsidRPr="000A0436" w:rsidRDefault="00612AFC" w:rsidP="00612AFC">
      <w:pPr>
        <w:pStyle w:val="ListParagraph"/>
        <w:rPr>
          <w:rFonts w:ascii="Times New Roman" w:hAnsi="Times New Roman" w:cs="Times New Roman"/>
          <w:sz w:val="23"/>
          <w:szCs w:val="23"/>
        </w:rPr>
      </w:pPr>
      <w:r w:rsidRPr="000A0436">
        <w:rPr>
          <w:rFonts w:ascii="Times New Roman" w:hAnsi="Times New Roman" w:cs="Times New Roman"/>
          <w:sz w:val="23"/>
          <w:szCs w:val="23"/>
        </w:rPr>
        <w:t>The Superior Court of California, County of San Bernardino (“Court”) is seeking proposals from qualified persons or entities (hereinafter referred to as “Bidder” or “Bidders”) with expertise in providing labor consultant services.</w:t>
      </w:r>
    </w:p>
    <w:p w14:paraId="17FFB1AC" w14:textId="77777777" w:rsidR="00612AFC" w:rsidRPr="000A0436" w:rsidRDefault="00612AFC" w:rsidP="00612AFC">
      <w:pPr>
        <w:pStyle w:val="ListParagraph"/>
        <w:rPr>
          <w:rFonts w:ascii="Times New Roman" w:hAnsi="Times New Roman" w:cs="Times New Roman"/>
          <w:sz w:val="23"/>
          <w:szCs w:val="23"/>
        </w:rPr>
      </w:pPr>
    </w:p>
    <w:p w14:paraId="474FDF63" w14:textId="7DC76620" w:rsidR="00612AFC" w:rsidRPr="000A0436" w:rsidRDefault="00612AFC" w:rsidP="00612AFC">
      <w:pPr>
        <w:pStyle w:val="ListParagraph"/>
        <w:rPr>
          <w:rFonts w:ascii="Times New Roman" w:hAnsi="Times New Roman" w:cs="Times New Roman"/>
          <w:b/>
          <w:sz w:val="23"/>
          <w:szCs w:val="23"/>
        </w:rPr>
      </w:pPr>
      <w:r w:rsidRPr="000A0436">
        <w:rPr>
          <w:rFonts w:ascii="Times New Roman" w:hAnsi="Times New Roman" w:cs="Times New Roman"/>
          <w:sz w:val="23"/>
          <w:szCs w:val="23"/>
        </w:rPr>
        <w:t>Pursuant to California Rules of Court 10.653(b) and Court policy, representatives of a court must meet and confer in good faith regarding matters within the scope of representation with representatives of a recognized employee organization. The Court currently requires labor consultant services for the following recognized employee organizations: Teamsters Local 1932 (Teamsters) and Service Employees International Union Local 721(SEIU</w:t>
      </w:r>
      <w:proofErr w:type="gramStart"/>
      <w:r w:rsidRPr="000A0436">
        <w:rPr>
          <w:rFonts w:ascii="Times New Roman" w:hAnsi="Times New Roman" w:cs="Times New Roman"/>
          <w:sz w:val="23"/>
          <w:szCs w:val="23"/>
        </w:rPr>
        <w:t>), but</w:t>
      </w:r>
      <w:proofErr w:type="gramEnd"/>
      <w:r w:rsidRPr="000A0436">
        <w:rPr>
          <w:rFonts w:ascii="Times New Roman" w:hAnsi="Times New Roman" w:cs="Times New Roman"/>
          <w:sz w:val="23"/>
          <w:szCs w:val="23"/>
        </w:rPr>
        <w:t xml:space="preserve"> may add additional organizations if necessary. The Court’s Executive Officer or delegate serves as the representative of the Court in matters relating to employment conditions and employer-employee relations. </w:t>
      </w:r>
      <w:r w:rsidRPr="000A0436">
        <w:rPr>
          <w:rFonts w:ascii="Times New Roman" w:hAnsi="Times New Roman" w:cs="Times New Roman"/>
          <w:b/>
          <w:sz w:val="23"/>
          <w:szCs w:val="23"/>
        </w:rPr>
        <w:t>Proposer must have</w:t>
      </w:r>
      <w:r>
        <w:rPr>
          <w:rFonts w:ascii="Times New Roman" w:hAnsi="Times New Roman" w:cs="Times New Roman"/>
          <w:b/>
          <w:sz w:val="23"/>
          <w:szCs w:val="23"/>
        </w:rPr>
        <w:t xml:space="preserve"> at least five (5) years of experience</w:t>
      </w:r>
      <w:r w:rsidRPr="000A0436">
        <w:rPr>
          <w:rFonts w:ascii="Times New Roman" w:hAnsi="Times New Roman" w:cs="Times New Roman"/>
          <w:b/>
          <w:sz w:val="23"/>
          <w:szCs w:val="23"/>
        </w:rPr>
        <w:t xml:space="preserve"> in the techniques and role of a Chief Negotiator with labor unions on behalf of management in public sectors.</w:t>
      </w:r>
    </w:p>
    <w:p w14:paraId="502A70FB" w14:textId="77777777" w:rsidR="00E201C3" w:rsidRPr="00751382" w:rsidRDefault="00E201C3" w:rsidP="00E201C3">
      <w:pPr>
        <w:pStyle w:val="ListParagraph"/>
        <w:tabs>
          <w:tab w:val="left" w:pos="0"/>
        </w:tabs>
        <w:rPr>
          <w:rFonts w:ascii="Times New Roman" w:hAnsi="Times New Roman" w:cs="Times New Roman"/>
          <w:sz w:val="24"/>
          <w:szCs w:val="24"/>
        </w:rPr>
      </w:pPr>
    </w:p>
    <w:p w14:paraId="073D3FD4" w14:textId="65A5DF72" w:rsidR="00E201C3" w:rsidRPr="00E201C3" w:rsidRDefault="004A0D18" w:rsidP="00E201C3">
      <w:pPr>
        <w:pStyle w:val="ListParagraph"/>
        <w:rPr>
          <w:rFonts w:ascii="Times New Roman" w:hAnsi="Times New Roman" w:cs="Times New Roman"/>
          <w:sz w:val="24"/>
          <w:szCs w:val="24"/>
        </w:rPr>
      </w:pPr>
      <w:r w:rsidRPr="00E201C3">
        <w:rPr>
          <w:rFonts w:ascii="Times New Roman" w:hAnsi="Times New Roman" w:cs="Times New Roman"/>
          <w:sz w:val="24"/>
          <w:szCs w:val="24"/>
        </w:rPr>
        <w:t xml:space="preserve">The type of award anticipated is </w:t>
      </w:r>
      <w:r w:rsidRPr="00612AFC">
        <w:rPr>
          <w:rFonts w:ascii="Times New Roman" w:hAnsi="Times New Roman" w:cs="Times New Roman"/>
          <w:b/>
          <w:bCs/>
          <w:sz w:val="24"/>
          <w:szCs w:val="24"/>
        </w:rPr>
        <w:t>Firm Fixed Price for a term of three (3) years.</w:t>
      </w:r>
      <w:r w:rsidRPr="00612AFC">
        <w:rPr>
          <w:rFonts w:ascii="Times New Roman" w:hAnsi="Times New Roman" w:cs="Times New Roman"/>
          <w:sz w:val="24"/>
          <w:szCs w:val="24"/>
        </w:rPr>
        <w:t xml:space="preserve"> </w:t>
      </w:r>
      <w:r w:rsidR="00E201C3" w:rsidRPr="00E201C3">
        <w:rPr>
          <w:rFonts w:ascii="Times New Roman" w:hAnsi="Times New Roman" w:cs="Times New Roman"/>
          <w:sz w:val="24"/>
          <w:szCs w:val="24"/>
        </w:rPr>
        <w:t>A copy of this solicitation will be posted on the following website</w:t>
      </w:r>
      <w:r w:rsidR="00E518CC">
        <w:rPr>
          <w:rFonts w:ascii="Times New Roman" w:hAnsi="Times New Roman" w:cs="Times New Roman"/>
          <w:sz w:val="24"/>
          <w:szCs w:val="24"/>
        </w:rPr>
        <w:t>s</w:t>
      </w:r>
      <w:r w:rsidR="00E201C3" w:rsidRPr="00E201C3">
        <w:rPr>
          <w:rFonts w:ascii="Times New Roman" w:hAnsi="Times New Roman" w:cs="Times New Roman"/>
          <w:sz w:val="24"/>
          <w:szCs w:val="24"/>
        </w:rPr>
        <w:t>:</w:t>
      </w:r>
      <w:r w:rsidR="00E518CC">
        <w:rPr>
          <w:rFonts w:ascii="Times New Roman" w:hAnsi="Times New Roman" w:cs="Times New Roman"/>
          <w:sz w:val="24"/>
          <w:szCs w:val="24"/>
        </w:rPr>
        <w:t xml:space="preserve"> </w:t>
      </w:r>
      <w:hyperlink r:id="rId11" w:history="1">
        <w:r w:rsidR="00E518CC" w:rsidRPr="00E518CC">
          <w:rPr>
            <w:rStyle w:val="Hyperlink"/>
            <w:rFonts w:ascii="Times New Roman" w:hAnsi="Times New Roman" w:cs="Times New Roman"/>
            <w:i/>
            <w:sz w:val="24"/>
            <w:szCs w:val="24"/>
          </w:rPr>
          <w:t>https://caleprocure.ca.gov/pages/Events-BS3/event-search.aspx</w:t>
        </w:r>
      </w:hyperlink>
      <w:r w:rsidR="00E518CC">
        <w:rPr>
          <w:rFonts w:ascii="Times New Roman" w:hAnsi="Times New Roman" w:cs="Times New Roman"/>
          <w:i/>
          <w:sz w:val="24"/>
          <w:szCs w:val="24"/>
        </w:rPr>
        <w:t xml:space="preserve"> </w:t>
      </w:r>
      <w:r w:rsidR="00E518CC">
        <w:rPr>
          <w:rFonts w:ascii="Times New Roman" w:hAnsi="Times New Roman" w:cs="Times New Roman"/>
          <w:sz w:val="24"/>
          <w:szCs w:val="24"/>
        </w:rPr>
        <w:t xml:space="preserve">and </w:t>
      </w:r>
      <w:hyperlink r:id="rId12" w:history="1">
        <w:r w:rsidR="009D79F2">
          <w:rPr>
            <w:rStyle w:val="Hyperlink"/>
            <w:rFonts w:ascii="Times New Roman" w:hAnsi="Times New Roman" w:cs="Times New Roman"/>
            <w:i/>
            <w:sz w:val="24"/>
            <w:szCs w:val="24"/>
          </w:rPr>
          <w:t>https://sanbernardino.courts.ca.gov/general-information/request-proposal</w:t>
        </w:r>
      </w:hyperlink>
      <w:r w:rsidR="00E201C3" w:rsidRPr="00E201C3">
        <w:rPr>
          <w:rFonts w:ascii="Times New Roman" w:hAnsi="Times New Roman" w:cs="Times New Roman"/>
          <w:sz w:val="24"/>
          <w:szCs w:val="24"/>
        </w:rPr>
        <w:t>.</w:t>
      </w:r>
    </w:p>
    <w:p w14:paraId="53C6580B" w14:textId="77777777" w:rsidR="00E201C3" w:rsidRPr="00E201C3" w:rsidRDefault="00E201C3" w:rsidP="00E201C3">
      <w:pPr>
        <w:pStyle w:val="ListParagraph"/>
        <w:rPr>
          <w:rFonts w:ascii="Times New Roman" w:hAnsi="Times New Roman" w:cs="Times New Roman"/>
          <w:sz w:val="24"/>
          <w:szCs w:val="24"/>
        </w:rPr>
      </w:pPr>
    </w:p>
    <w:p w14:paraId="7B2C8864" w14:textId="77777777" w:rsidR="00E201C3" w:rsidRPr="00862F34"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DESCRIPTION OF GOODS AND/OR SERVICES</w:t>
      </w:r>
    </w:p>
    <w:p w14:paraId="767961D4" w14:textId="77777777" w:rsidR="00862F34" w:rsidRDefault="00862F34" w:rsidP="00862F34">
      <w:pPr>
        <w:pStyle w:val="ListParagraph"/>
        <w:rPr>
          <w:rFonts w:ascii="Times New Roman" w:hAnsi="Times New Roman" w:cs="Times New Roman"/>
          <w:sz w:val="24"/>
          <w:szCs w:val="24"/>
        </w:rPr>
      </w:pPr>
    </w:p>
    <w:p w14:paraId="29AB0BCF" w14:textId="7E37F567" w:rsidR="00862F34" w:rsidRDefault="00862F34" w:rsidP="00612AFC">
      <w:pPr>
        <w:ind w:left="720"/>
        <w:rPr>
          <w:rFonts w:ascii="Times New Roman" w:hAnsi="Times New Roman" w:cs="Times New Roman"/>
          <w:b/>
          <w:i/>
          <w:sz w:val="23"/>
          <w:szCs w:val="23"/>
        </w:rPr>
      </w:pPr>
      <w:r>
        <w:rPr>
          <w:rFonts w:ascii="Times New Roman" w:hAnsi="Times New Roman" w:cs="Times New Roman"/>
          <w:sz w:val="24"/>
          <w:szCs w:val="24"/>
        </w:rPr>
        <w:t>See Exhibit A: Statement of Work</w:t>
      </w:r>
      <w:r w:rsidR="00612AFC">
        <w:rPr>
          <w:rFonts w:ascii="Times New Roman" w:hAnsi="Times New Roman" w:cs="Times New Roman"/>
          <w:sz w:val="24"/>
          <w:szCs w:val="24"/>
        </w:rPr>
        <w:t xml:space="preserve">: </w:t>
      </w:r>
      <w:r w:rsidR="00612AFC" w:rsidRPr="002532EA">
        <w:rPr>
          <w:rFonts w:ascii="Times New Roman" w:hAnsi="Times New Roman" w:cs="Times New Roman"/>
          <w:b/>
          <w:i/>
          <w:sz w:val="23"/>
          <w:szCs w:val="23"/>
        </w:rPr>
        <w:t>Note: certificates of insurance are required before work can begin.</w:t>
      </w:r>
    </w:p>
    <w:p w14:paraId="0E6F3227" w14:textId="77777777" w:rsidR="00B77E82" w:rsidRDefault="00B77E82" w:rsidP="00612AFC">
      <w:pPr>
        <w:ind w:left="720"/>
        <w:rPr>
          <w:rFonts w:ascii="Times New Roman" w:hAnsi="Times New Roman" w:cs="Times New Roman"/>
          <w:b/>
          <w:i/>
          <w:sz w:val="23"/>
          <w:szCs w:val="23"/>
        </w:rPr>
      </w:pPr>
    </w:p>
    <w:p w14:paraId="6AFBE0C9" w14:textId="77777777" w:rsidR="00B77E82" w:rsidRDefault="00B77E82" w:rsidP="00612AFC">
      <w:pPr>
        <w:ind w:left="720"/>
        <w:rPr>
          <w:rFonts w:ascii="Times New Roman" w:hAnsi="Times New Roman" w:cs="Times New Roman"/>
          <w:b/>
          <w:i/>
          <w:sz w:val="23"/>
          <w:szCs w:val="23"/>
        </w:rPr>
      </w:pPr>
    </w:p>
    <w:p w14:paraId="7306D043" w14:textId="77777777" w:rsidR="00B77E82" w:rsidRDefault="00B77E82" w:rsidP="00612AFC">
      <w:pPr>
        <w:ind w:left="720"/>
        <w:rPr>
          <w:rFonts w:ascii="Times New Roman" w:hAnsi="Times New Roman" w:cs="Times New Roman"/>
          <w:b/>
          <w:i/>
          <w:sz w:val="23"/>
          <w:szCs w:val="23"/>
        </w:rPr>
      </w:pPr>
    </w:p>
    <w:p w14:paraId="66ABEF3E" w14:textId="77777777" w:rsidR="00B77E82" w:rsidRDefault="00B77E82" w:rsidP="00612AFC">
      <w:pPr>
        <w:ind w:left="720"/>
        <w:rPr>
          <w:rFonts w:ascii="Times New Roman" w:hAnsi="Times New Roman" w:cs="Times New Roman"/>
          <w:b/>
          <w:i/>
          <w:sz w:val="23"/>
          <w:szCs w:val="23"/>
        </w:rPr>
      </w:pPr>
    </w:p>
    <w:p w14:paraId="1C3F764F" w14:textId="77777777" w:rsidR="00B77E82" w:rsidRDefault="00B77E82" w:rsidP="00612AFC">
      <w:pPr>
        <w:ind w:left="720"/>
        <w:rPr>
          <w:rFonts w:ascii="Times New Roman" w:hAnsi="Times New Roman" w:cs="Times New Roman"/>
          <w:b/>
          <w:i/>
          <w:sz w:val="23"/>
          <w:szCs w:val="23"/>
        </w:rPr>
      </w:pPr>
    </w:p>
    <w:p w14:paraId="2B26041B" w14:textId="77777777" w:rsidR="00B77E82" w:rsidRDefault="00B77E82" w:rsidP="00612AFC">
      <w:pPr>
        <w:ind w:left="720"/>
        <w:rPr>
          <w:rFonts w:ascii="Times New Roman" w:hAnsi="Times New Roman" w:cs="Times New Roman"/>
          <w:b/>
          <w:i/>
          <w:sz w:val="23"/>
          <w:szCs w:val="23"/>
        </w:rPr>
      </w:pPr>
    </w:p>
    <w:p w14:paraId="5CE3ABB4" w14:textId="77777777" w:rsidR="00B77E82" w:rsidRDefault="00B77E82" w:rsidP="00612AFC">
      <w:pPr>
        <w:ind w:left="720"/>
        <w:rPr>
          <w:rFonts w:ascii="Times New Roman" w:hAnsi="Times New Roman" w:cs="Times New Roman"/>
          <w:b/>
          <w:i/>
          <w:sz w:val="23"/>
          <w:szCs w:val="23"/>
        </w:rPr>
      </w:pPr>
    </w:p>
    <w:p w14:paraId="7DBF71FF" w14:textId="77777777" w:rsidR="00B77E82" w:rsidRDefault="00B77E82" w:rsidP="00612AFC">
      <w:pPr>
        <w:ind w:left="720"/>
        <w:rPr>
          <w:rFonts w:ascii="Times New Roman" w:hAnsi="Times New Roman" w:cs="Times New Roman"/>
          <w:b/>
          <w:i/>
          <w:sz w:val="23"/>
          <w:szCs w:val="23"/>
        </w:rPr>
      </w:pPr>
    </w:p>
    <w:p w14:paraId="749742BC" w14:textId="77777777" w:rsidR="00B77E82" w:rsidRDefault="00B77E82" w:rsidP="00612AFC">
      <w:pPr>
        <w:ind w:left="720"/>
        <w:rPr>
          <w:rFonts w:ascii="Times New Roman" w:hAnsi="Times New Roman" w:cs="Times New Roman"/>
          <w:b/>
          <w:i/>
          <w:sz w:val="23"/>
          <w:szCs w:val="23"/>
        </w:rPr>
      </w:pPr>
    </w:p>
    <w:p w14:paraId="0628DB92" w14:textId="77777777" w:rsidR="00B77E82" w:rsidRDefault="00B77E82" w:rsidP="00612AFC">
      <w:pPr>
        <w:ind w:left="720"/>
        <w:rPr>
          <w:rFonts w:ascii="Times New Roman" w:hAnsi="Times New Roman" w:cs="Times New Roman"/>
          <w:b/>
          <w:i/>
          <w:sz w:val="23"/>
          <w:szCs w:val="23"/>
        </w:rPr>
      </w:pPr>
    </w:p>
    <w:p w14:paraId="7BA804ED" w14:textId="77777777" w:rsidR="00B77E82" w:rsidRDefault="00B77E82" w:rsidP="00612AFC">
      <w:pPr>
        <w:ind w:left="720"/>
        <w:rPr>
          <w:rFonts w:ascii="Times New Roman" w:hAnsi="Times New Roman" w:cs="Times New Roman"/>
          <w:b/>
          <w:i/>
          <w:sz w:val="23"/>
          <w:szCs w:val="23"/>
        </w:rPr>
      </w:pPr>
    </w:p>
    <w:p w14:paraId="4C57DD58" w14:textId="77777777" w:rsidR="00B77E82" w:rsidRDefault="00B77E82" w:rsidP="00612AFC">
      <w:pPr>
        <w:ind w:left="720"/>
        <w:rPr>
          <w:rFonts w:ascii="Times New Roman" w:hAnsi="Times New Roman" w:cs="Times New Roman"/>
          <w:b/>
          <w:i/>
          <w:sz w:val="23"/>
          <w:szCs w:val="23"/>
        </w:rPr>
      </w:pPr>
    </w:p>
    <w:p w14:paraId="03619DC5" w14:textId="77777777" w:rsidR="00B77E82" w:rsidRDefault="00B77E82" w:rsidP="00612AFC">
      <w:pPr>
        <w:ind w:left="720"/>
        <w:rPr>
          <w:rFonts w:ascii="Times New Roman" w:hAnsi="Times New Roman" w:cs="Times New Roman"/>
          <w:b/>
          <w:i/>
          <w:sz w:val="23"/>
          <w:szCs w:val="23"/>
        </w:rPr>
      </w:pPr>
    </w:p>
    <w:p w14:paraId="1BC41683" w14:textId="77777777" w:rsidR="00B77E82" w:rsidRDefault="00B77E82" w:rsidP="00612AFC">
      <w:pPr>
        <w:ind w:left="720"/>
        <w:rPr>
          <w:rFonts w:ascii="Times New Roman" w:hAnsi="Times New Roman" w:cs="Times New Roman"/>
          <w:b/>
          <w:i/>
          <w:sz w:val="23"/>
          <w:szCs w:val="23"/>
        </w:rPr>
      </w:pPr>
    </w:p>
    <w:p w14:paraId="4017E865" w14:textId="77777777" w:rsidR="00B77E82" w:rsidRDefault="00B77E82" w:rsidP="00612AFC">
      <w:pPr>
        <w:ind w:left="720"/>
        <w:rPr>
          <w:rFonts w:ascii="Times New Roman" w:hAnsi="Times New Roman" w:cs="Times New Roman"/>
          <w:b/>
          <w:i/>
          <w:sz w:val="23"/>
          <w:szCs w:val="23"/>
        </w:rPr>
      </w:pPr>
    </w:p>
    <w:p w14:paraId="2ECC0F8B" w14:textId="77777777" w:rsidR="00B77E82" w:rsidRDefault="00B77E82" w:rsidP="00612AFC">
      <w:pPr>
        <w:ind w:left="720"/>
        <w:rPr>
          <w:rFonts w:ascii="Times New Roman" w:hAnsi="Times New Roman" w:cs="Times New Roman"/>
          <w:b/>
          <w:i/>
          <w:sz w:val="23"/>
          <w:szCs w:val="23"/>
        </w:rPr>
      </w:pPr>
    </w:p>
    <w:p w14:paraId="0938D72A" w14:textId="77777777" w:rsidR="00B77E82" w:rsidRDefault="00B77E82" w:rsidP="00612AFC">
      <w:pPr>
        <w:ind w:left="720"/>
        <w:rPr>
          <w:rFonts w:ascii="Times New Roman" w:hAnsi="Times New Roman" w:cs="Times New Roman"/>
          <w:b/>
          <w:i/>
          <w:sz w:val="23"/>
          <w:szCs w:val="23"/>
        </w:rPr>
      </w:pPr>
    </w:p>
    <w:p w14:paraId="5FB1D7E2" w14:textId="77777777" w:rsidR="00B77E82" w:rsidRDefault="00B77E82" w:rsidP="00612AFC">
      <w:pPr>
        <w:ind w:left="720"/>
        <w:rPr>
          <w:rFonts w:ascii="Times New Roman" w:hAnsi="Times New Roman" w:cs="Times New Roman"/>
          <w:b/>
          <w:i/>
          <w:sz w:val="23"/>
          <w:szCs w:val="23"/>
        </w:rPr>
      </w:pPr>
    </w:p>
    <w:p w14:paraId="4217B491" w14:textId="77777777" w:rsidR="00B77E82" w:rsidRDefault="00B77E82" w:rsidP="00612AFC">
      <w:pPr>
        <w:ind w:left="720"/>
        <w:rPr>
          <w:rFonts w:ascii="Times New Roman" w:hAnsi="Times New Roman" w:cs="Times New Roman"/>
          <w:b/>
          <w:i/>
          <w:sz w:val="23"/>
          <w:szCs w:val="23"/>
        </w:rPr>
      </w:pPr>
    </w:p>
    <w:p w14:paraId="49DAE99B" w14:textId="77777777" w:rsidR="00B77E82" w:rsidRDefault="00B77E82" w:rsidP="00612AFC">
      <w:pPr>
        <w:ind w:left="720"/>
        <w:rPr>
          <w:rFonts w:ascii="Times New Roman" w:hAnsi="Times New Roman" w:cs="Times New Roman"/>
          <w:b/>
          <w:i/>
          <w:sz w:val="23"/>
          <w:szCs w:val="23"/>
        </w:rPr>
      </w:pPr>
    </w:p>
    <w:p w14:paraId="45EEA2C0" w14:textId="77777777" w:rsidR="00B77E82" w:rsidRPr="00612AFC" w:rsidRDefault="00B77E82" w:rsidP="00612AFC">
      <w:pPr>
        <w:ind w:left="720"/>
        <w:rPr>
          <w:rFonts w:ascii="Times New Roman" w:hAnsi="Times New Roman" w:cs="Times New Roman"/>
          <w:sz w:val="23"/>
          <w:szCs w:val="23"/>
        </w:rPr>
      </w:pPr>
    </w:p>
    <w:p w14:paraId="21F0DF8A" w14:textId="77777777" w:rsidR="00862F34" w:rsidRPr="00862F34" w:rsidRDefault="00862F34" w:rsidP="00862F34">
      <w:pPr>
        <w:pStyle w:val="ListParagraph"/>
        <w:rPr>
          <w:rFonts w:ascii="Times New Roman" w:hAnsi="Times New Roman" w:cs="Times New Roman"/>
          <w:sz w:val="24"/>
          <w:szCs w:val="24"/>
        </w:rPr>
      </w:pPr>
    </w:p>
    <w:p w14:paraId="30BC74B8" w14:textId="77777777" w:rsidR="00862F34" w:rsidRPr="00862F34" w:rsidRDefault="00862F34" w:rsidP="00E201C3">
      <w:pPr>
        <w:pStyle w:val="ListParagraph"/>
        <w:numPr>
          <w:ilvl w:val="0"/>
          <w:numId w:val="1"/>
        </w:numPr>
        <w:rPr>
          <w:rFonts w:ascii="Times New Roman" w:hAnsi="Times New Roman" w:cs="Times New Roman"/>
          <w:sz w:val="24"/>
          <w:szCs w:val="24"/>
        </w:rPr>
      </w:pPr>
      <w:bookmarkStart w:id="0" w:name="_Hlk218593241"/>
      <w:r>
        <w:rPr>
          <w:rFonts w:ascii="Times New Roman" w:hAnsi="Times New Roman" w:cs="Times New Roman"/>
          <w:b/>
          <w:sz w:val="24"/>
          <w:szCs w:val="24"/>
        </w:rPr>
        <w:lastRenderedPageBreak/>
        <w:t>TIMELINE FOR THIS RFP</w:t>
      </w:r>
    </w:p>
    <w:p w14:paraId="48D68A8A" w14:textId="77777777" w:rsidR="00862F34" w:rsidRDefault="00862F34" w:rsidP="00862F34">
      <w:pPr>
        <w:pStyle w:val="ListParagraph"/>
        <w:rPr>
          <w:rFonts w:ascii="Times New Roman" w:hAnsi="Times New Roman" w:cs="Times New Roman"/>
          <w:sz w:val="24"/>
          <w:szCs w:val="24"/>
        </w:rPr>
      </w:pPr>
    </w:p>
    <w:p w14:paraId="698DA5D9" w14:textId="77777777" w:rsidR="00862F34" w:rsidRDefault="00862F34" w:rsidP="00862F34">
      <w:pPr>
        <w:pStyle w:val="ListParagraph"/>
        <w:rPr>
          <w:rFonts w:ascii="Times New Roman" w:hAnsi="Times New Roman" w:cs="Times New Roman"/>
          <w:sz w:val="24"/>
          <w:szCs w:val="24"/>
        </w:rPr>
      </w:pPr>
      <w:r w:rsidRPr="00862F34">
        <w:rPr>
          <w:rFonts w:ascii="Times New Roman" w:hAnsi="Times New Roman" w:cs="Times New Roman"/>
          <w:sz w:val="24"/>
          <w:szCs w:val="24"/>
        </w:rPr>
        <w:t>The Court has developed the following list of key events related to this RFP.</w:t>
      </w:r>
      <w:r w:rsidR="002C61A4">
        <w:rPr>
          <w:rFonts w:ascii="Times New Roman" w:hAnsi="Times New Roman" w:cs="Times New Roman"/>
          <w:sz w:val="24"/>
          <w:szCs w:val="24"/>
        </w:rPr>
        <w:t xml:space="preserve"> </w:t>
      </w:r>
      <w:r w:rsidRPr="00862F34">
        <w:rPr>
          <w:rFonts w:ascii="Times New Roman" w:hAnsi="Times New Roman" w:cs="Times New Roman"/>
          <w:sz w:val="24"/>
          <w:szCs w:val="24"/>
        </w:rPr>
        <w:t>All dates are subject to change at the discretion of the Court.</w:t>
      </w:r>
    </w:p>
    <w:p w14:paraId="7A206E3D" w14:textId="77777777" w:rsidR="003B1E21" w:rsidRDefault="003B1E21" w:rsidP="00862F34">
      <w:pPr>
        <w:pStyle w:val="ListParagraph"/>
        <w:rPr>
          <w:rFonts w:ascii="Times New Roman" w:hAnsi="Times New Roman" w:cs="Times New Roman"/>
          <w:sz w:val="24"/>
          <w:szCs w:val="24"/>
        </w:rPr>
      </w:pPr>
    </w:p>
    <w:tbl>
      <w:tblPr>
        <w:tblpPr w:leftFromText="180" w:rightFromText="180" w:vertAnchor="text" w:horzAnchor="margin" w:tblpX="84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880"/>
      </w:tblGrid>
      <w:tr w:rsidR="00862F34" w:rsidRPr="00D77FEF" w14:paraId="7376BC6D" w14:textId="77777777" w:rsidTr="00B240E0">
        <w:trPr>
          <w:trHeight w:val="347"/>
          <w:tblHeader/>
        </w:trPr>
        <w:tc>
          <w:tcPr>
            <w:tcW w:w="5598" w:type="dxa"/>
            <w:shd w:val="clear" w:color="auto" w:fill="E6E6E6"/>
            <w:vAlign w:val="center"/>
          </w:tcPr>
          <w:p w14:paraId="49321664" w14:textId="77777777" w:rsidR="00862F34" w:rsidRPr="00862F34" w:rsidRDefault="00862F34" w:rsidP="00F82A16">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2880" w:type="dxa"/>
            <w:shd w:val="clear" w:color="auto" w:fill="E6E6E6"/>
            <w:vAlign w:val="center"/>
          </w:tcPr>
          <w:p w14:paraId="2191DA77" w14:textId="77777777" w:rsidR="00862F34" w:rsidRPr="00862F34" w:rsidRDefault="00862F34" w:rsidP="00F82A16">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04695DAC" w14:textId="77777777" w:rsidTr="00B240E0">
        <w:trPr>
          <w:trHeight w:val="437"/>
        </w:trPr>
        <w:tc>
          <w:tcPr>
            <w:tcW w:w="5598" w:type="dxa"/>
            <w:vAlign w:val="center"/>
          </w:tcPr>
          <w:p w14:paraId="2D27A074" w14:textId="77777777" w:rsidR="00862F34" w:rsidRPr="00277A26" w:rsidRDefault="00862F34" w:rsidP="00F82A16">
            <w:pPr>
              <w:widowControl w:val="0"/>
              <w:rPr>
                <w:rFonts w:ascii="Times New Roman" w:hAnsi="Times New Roman" w:cs="Times New Roman"/>
                <w:b/>
                <w:bCs/>
                <w:sz w:val="24"/>
                <w:szCs w:val="24"/>
              </w:rPr>
            </w:pPr>
            <w:r w:rsidRPr="00277A26">
              <w:rPr>
                <w:rFonts w:ascii="Times New Roman" w:hAnsi="Times New Roman" w:cs="Times New Roman"/>
                <w:bCs/>
                <w:sz w:val="24"/>
                <w:szCs w:val="24"/>
              </w:rPr>
              <w:t>RFP issued</w:t>
            </w:r>
            <w:r w:rsidRPr="00277A26">
              <w:rPr>
                <w:rFonts w:ascii="Times New Roman" w:hAnsi="Times New Roman" w:cs="Times New Roman"/>
                <w:b/>
                <w:bCs/>
                <w:vanish/>
                <w:color w:val="0000FF"/>
                <w:sz w:val="24"/>
                <w:szCs w:val="24"/>
              </w:rPr>
              <w:t>:</w:t>
            </w:r>
          </w:p>
        </w:tc>
        <w:tc>
          <w:tcPr>
            <w:tcW w:w="2880" w:type="dxa"/>
            <w:vAlign w:val="center"/>
          </w:tcPr>
          <w:p w14:paraId="6443498C" w14:textId="2F9BDEC7" w:rsidR="00862F34" w:rsidRPr="00073719" w:rsidRDefault="002300AA" w:rsidP="00F82A16">
            <w:pPr>
              <w:widowControl w:val="0"/>
              <w:tabs>
                <w:tab w:val="left" w:pos="2178"/>
              </w:tabs>
              <w:jc w:val="center"/>
              <w:rPr>
                <w:rFonts w:ascii="Times New Roman" w:hAnsi="Times New Roman" w:cs="Times New Roman"/>
                <w:bCs/>
                <w:sz w:val="24"/>
                <w:szCs w:val="24"/>
              </w:rPr>
            </w:pPr>
            <w:r w:rsidRPr="00073719">
              <w:rPr>
                <w:rFonts w:ascii="Times New Roman" w:hAnsi="Times New Roman" w:cs="Times New Roman"/>
                <w:bCs/>
                <w:sz w:val="24"/>
                <w:szCs w:val="24"/>
              </w:rPr>
              <w:t xml:space="preserve">January </w:t>
            </w:r>
            <w:r w:rsidR="00712FA3">
              <w:rPr>
                <w:rFonts w:ascii="Times New Roman" w:hAnsi="Times New Roman" w:cs="Times New Roman"/>
                <w:bCs/>
                <w:sz w:val="24"/>
                <w:szCs w:val="24"/>
              </w:rPr>
              <w:t>6</w:t>
            </w:r>
            <w:r w:rsidRPr="00073719">
              <w:rPr>
                <w:rFonts w:ascii="Times New Roman" w:hAnsi="Times New Roman" w:cs="Times New Roman"/>
                <w:bCs/>
                <w:sz w:val="24"/>
                <w:szCs w:val="24"/>
              </w:rPr>
              <w:t>, 2026</w:t>
            </w:r>
          </w:p>
        </w:tc>
      </w:tr>
      <w:tr w:rsidR="00524901" w:rsidRPr="00D37B48" w14:paraId="7F71C95B" w14:textId="77777777" w:rsidTr="00B240E0">
        <w:trPr>
          <w:trHeight w:val="552"/>
        </w:trPr>
        <w:tc>
          <w:tcPr>
            <w:tcW w:w="5598" w:type="dxa"/>
            <w:vAlign w:val="center"/>
          </w:tcPr>
          <w:p w14:paraId="38994DC3"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Deadline for questions</w:t>
            </w:r>
          </w:p>
        </w:tc>
        <w:tc>
          <w:tcPr>
            <w:tcW w:w="2880" w:type="dxa"/>
            <w:vAlign w:val="center"/>
          </w:tcPr>
          <w:p w14:paraId="6C4902E9" w14:textId="2C314A18" w:rsidR="00524901" w:rsidRPr="00073719" w:rsidRDefault="002300AA" w:rsidP="00524901">
            <w:pPr>
              <w:widowControl w:val="0"/>
              <w:tabs>
                <w:tab w:val="left" w:pos="2178"/>
              </w:tabs>
              <w:jc w:val="center"/>
              <w:rPr>
                <w:rFonts w:ascii="Times New Roman" w:hAnsi="Times New Roman" w:cs="Times New Roman"/>
                <w:bCs/>
                <w:sz w:val="24"/>
                <w:szCs w:val="24"/>
              </w:rPr>
            </w:pPr>
            <w:r w:rsidRPr="00073719">
              <w:rPr>
                <w:rFonts w:ascii="Times New Roman" w:hAnsi="Times New Roman" w:cs="Times New Roman"/>
                <w:bCs/>
                <w:sz w:val="24"/>
                <w:szCs w:val="24"/>
              </w:rPr>
              <w:t xml:space="preserve">January </w:t>
            </w:r>
            <w:r w:rsidR="00B77E82">
              <w:rPr>
                <w:rFonts w:ascii="Times New Roman" w:hAnsi="Times New Roman" w:cs="Times New Roman"/>
                <w:bCs/>
                <w:sz w:val="24"/>
                <w:szCs w:val="24"/>
              </w:rPr>
              <w:t>2</w:t>
            </w:r>
            <w:r w:rsidR="00893928">
              <w:rPr>
                <w:rFonts w:ascii="Times New Roman" w:hAnsi="Times New Roman" w:cs="Times New Roman"/>
                <w:bCs/>
                <w:sz w:val="24"/>
                <w:szCs w:val="24"/>
              </w:rPr>
              <w:t>2</w:t>
            </w:r>
            <w:r w:rsidRPr="00073719">
              <w:rPr>
                <w:rFonts w:ascii="Times New Roman" w:hAnsi="Times New Roman" w:cs="Times New Roman"/>
                <w:bCs/>
                <w:sz w:val="24"/>
                <w:szCs w:val="24"/>
              </w:rPr>
              <w:t>, 2026</w:t>
            </w:r>
          </w:p>
          <w:p w14:paraId="48019304" w14:textId="77777777" w:rsidR="00524901" w:rsidRPr="00073719" w:rsidRDefault="00524901" w:rsidP="00524901">
            <w:pPr>
              <w:widowControl w:val="0"/>
              <w:tabs>
                <w:tab w:val="left" w:pos="2178"/>
              </w:tabs>
              <w:jc w:val="center"/>
              <w:rPr>
                <w:rFonts w:ascii="Times New Roman" w:hAnsi="Times New Roman" w:cs="Times New Roman"/>
                <w:bCs/>
                <w:sz w:val="24"/>
                <w:szCs w:val="24"/>
              </w:rPr>
            </w:pPr>
            <w:r w:rsidRPr="00073719">
              <w:rPr>
                <w:rFonts w:ascii="Times New Roman" w:hAnsi="Times New Roman" w:cs="Times New Roman"/>
                <w:bCs/>
                <w:i/>
                <w:sz w:val="24"/>
                <w:szCs w:val="24"/>
              </w:rPr>
              <w:t>3:00 PM Pacific Time</w:t>
            </w:r>
          </w:p>
        </w:tc>
      </w:tr>
      <w:tr w:rsidR="00524901" w:rsidRPr="00D37B48" w14:paraId="4C63493D" w14:textId="77777777" w:rsidTr="00B240E0">
        <w:trPr>
          <w:trHeight w:val="500"/>
        </w:trPr>
        <w:tc>
          <w:tcPr>
            <w:tcW w:w="5598" w:type="dxa"/>
            <w:vAlign w:val="center"/>
          </w:tcPr>
          <w:p w14:paraId="4B469E25"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Questions and answers posted</w:t>
            </w:r>
          </w:p>
        </w:tc>
        <w:tc>
          <w:tcPr>
            <w:tcW w:w="2880" w:type="dxa"/>
            <w:vAlign w:val="center"/>
          </w:tcPr>
          <w:p w14:paraId="6F2DD578" w14:textId="0D169AF3" w:rsidR="00524901" w:rsidRPr="00073719" w:rsidRDefault="002300AA" w:rsidP="0099508F">
            <w:pPr>
              <w:widowControl w:val="0"/>
              <w:tabs>
                <w:tab w:val="left" w:pos="2178"/>
              </w:tabs>
              <w:jc w:val="center"/>
              <w:rPr>
                <w:rFonts w:ascii="Times New Roman" w:hAnsi="Times New Roman" w:cs="Times New Roman"/>
                <w:bCs/>
                <w:sz w:val="24"/>
                <w:szCs w:val="24"/>
              </w:rPr>
            </w:pPr>
            <w:r w:rsidRPr="00073719">
              <w:rPr>
                <w:rFonts w:ascii="Times New Roman" w:hAnsi="Times New Roman" w:cs="Times New Roman"/>
                <w:bCs/>
                <w:sz w:val="24"/>
                <w:szCs w:val="24"/>
              </w:rPr>
              <w:t xml:space="preserve">January </w:t>
            </w:r>
            <w:r w:rsidR="00893928">
              <w:rPr>
                <w:rFonts w:ascii="Times New Roman" w:hAnsi="Times New Roman" w:cs="Times New Roman"/>
                <w:bCs/>
                <w:sz w:val="24"/>
                <w:szCs w:val="24"/>
              </w:rPr>
              <w:t>30</w:t>
            </w:r>
            <w:r w:rsidRPr="00073719">
              <w:rPr>
                <w:rFonts w:ascii="Times New Roman" w:hAnsi="Times New Roman" w:cs="Times New Roman"/>
                <w:bCs/>
                <w:sz w:val="24"/>
                <w:szCs w:val="24"/>
              </w:rPr>
              <w:t>, 2026</w:t>
            </w:r>
          </w:p>
        </w:tc>
      </w:tr>
      <w:tr w:rsidR="00524901" w:rsidRPr="00D37B48" w14:paraId="5BE6326A" w14:textId="77777777" w:rsidTr="00B240E0">
        <w:trPr>
          <w:trHeight w:val="552"/>
        </w:trPr>
        <w:tc>
          <w:tcPr>
            <w:tcW w:w="5598" w:type="dxa"/>
            <w:vAlign w:val="center"/>
          </w:tcPr>
          <w:p w14:paraId="17FD91B0" w14:textId="77777777" w:rsidR="00524901" w:rsidRPr="00B831D2" w:rsidRDefault="00524901" w:rsidP="00524901">
            <w:pPr>
              <w:widowControl w:val="0"/>
              <w:rPr>
                <w:rFonts w:ascii="Times New Roman" w:hAnsi="Times New Roman" w:cs="Times New Roman"/>
                <w:b/>
                <w:bCs/>
                <w:sz w:val="24"/>
                <w:szCs w:val="24"/>
              </w:rPr>
            </w:pPr>
            <w:r w:rsidRPr="00B831D2">
              <w:rPr>
                <w:rFonts w:ascii="Times New Roman" w:hAnsi="Times New Roman" w:cs="Times New Roman"/>
                <w:b/>
                <w:bCs/>
                <w:sz w:val="24"/>
                <w:szCs w:val="24"/>
              </w:rPr>
              <w:t xml:space="preserve">Latest date and time proposal may be submitted </w:t>
            </w:r>
          </w:p>
        </w:tc>
        <w:tc>
          <w:tcPr>
            <w:tcW w:w="2880" w:type="dxa"/>
            <w:vAlign w:val="center"/>
          </w:tcPr>
          <w:p w14:paraId="75CACF52" w14:textId="230AED6D" w:rsidR="00524901" w:rsidRPr="00073719" w:rsidRDefault="002300AA" w:rsidP="00524901">
            <w:pPr>
              <w:widowControl w:val="0"/>
              <w:jc w:val="center"/>
              <w:rPr>
                <w:rFonts w:ascii="Times New Roman" w:hAnsi="Times New Roman" w:cs="Times New Roman"/>
                <w:sz w:val="24"/>
                <w:szCs w:val="24"/>
              </w:rPr>
            </w:pPr>
            <w:r w:rsidRPr="00073719">
              <w:rPr>
                <w:rFonts w:ascii="Times New Roman" w:hAnsi="Times New Roman" w:cs="Times New Roman"/>
                <w:sz w:val="24"/>
                <w:szCs w:val="24"/>
              </w:rPr>
              <w:t xml:space="preserve">February </w:t>
            </w:r>
            <w:r w:rsidR="00893928">
              <w:rPr>
                <w:rFonts w:ascii="Times New Roman" w:hAnsi="Times New Roman" w:cs="Times New Roman"/>
                <w:sz w:val="24"/>
                <w:szCs w:val="24"/>
              </w:rPr>
              <w:t>6</w:t>
            </w:r>
            <w:r w:rsidRPr="00073719">
              <w:rPr>
                <w:rFonts w:ascii="Times New Roman" w:hAnsi="Times New Roman" w:cs="Times New Roman"/>
                <w:sz w:val="24"/>
                <w:szCs w:val="24"/>
              </w:rPr>
              <w:t>, 2026</w:t>
            </w:r>
          </w:p>
          <w:p w14:paraId="00807A73" w14:textId="77777777" w:rsidR="00524901" w:rsidRPr="00073719" w:rsidRDefault="00524901" w:rsidP="00524901">
            <w:pPr>
              <w:widowControl w:val="0"/>
              <w:jc w:val="center"/>
              <w:rPr>
                <w:rFonts w:ascii="Times New Roman" w:hAnsi="Times New Roman" w:cs="Times New Roman"/>
                <w:b/>
                <w:bCs/>
                <w:sz w:val="24"/>
                <w:szCs w:val="24"/>
              </w:rPr>
            </w:pPr>
            <w:r w:rsidRPr="00073719">
              <w:rPr>
                <w:rFonts w:ascii="Times New Roman" w:hAnsi="Times New Roman" w:cs="Times New Roman"/>
                <w:b/>
                <w:bCs/>
                <w:i/>
                <w:sz w:val="24"/>
                <w:szCs w:val="24"/>
              </w:rPr>
              <w:t>3:00 PM Pacific Time</w:t>
            </w:r>
          </w:p>
        </w:tc>
      </w:tr>
      <w:tr w:rsidR="00524901" w:rsidRPr="00D37B48" w14:paraId="73DF71F9" w14:textId="77777777" w:rsidTr="00B240E0">
        <w:trPr>
          <w:trHeight w:val="455"/>
        </w:trPr>
        <w:tc>
          <w:tcPr>
            <w:tcW w:w="5598" w:type="dxa"/>
            <w:vAlign w:val="center"/>
          </w:tcPr>
          <w:p w14:paraId="292905E5"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color w:val="000000"/>
                <w:sz w:val="24"/>
                <w:szCs w:val="24"/>
              </w:rPr>
              <w:t>Anticipated interview dates, if required (</w:t>
            </w:r>
            <w:r w:rsidRPr="00277A26">
              <w:rPr>
                <w:rFonts w:ascii="Times New Roman" w:hAnsi="Times New Roman" w:cs="Times New Roman"/>
                <w:i/>
                <w:color w:val="000000"/>
                <w:sz w:val="24"/>
                <w:szCs w:val="24"/>
              </w:rPr>
              <w:t>estimate only</w:t>
            </w:r>
            <w:r w:rsidRPr="00277A26">
              <w:rPr>
                <w:rFonts w:ascii="Times New Roman" w:hAnsi="Times New Roman" w:cs="Times New Roman"/>
                <w:color w:val="000000"/>
                <w:sz w:val="24"/>
                <w:szCs w:val="24"/>
              </w:rPr>
              <w:t>)</w:t>
            </w:r>
          </w:p>
        </w:tc>
        <w:tc>
          <w:tcPr>
            <w:tcW w:w="2880" w:type="dxa"/>
            <w:vAlign w:val="center"/>
          </w:tcPr>
          <w:p w14:paraId="25D3EB06" w14:textId="77777777" w:rsidR="007B37F8" w:rsidRPr="00073719" w:rsidRDefault="007B37F8" w:rsidP="00524901">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Week of</w:t>
            </w:r>
          </w:p>
          <w:p w14:paraId="4DEC0DEF" w14:textId="2C9E77A5" w:rsidR="008F3959" w:rsidRPr="00073719" w:rsidRDefault="002300AA" w:rsidP="00B51EA0">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February 1</w:t>
            </w:r>
            <w:r w:rsidR="00893928">
              <w:rPr>
                <w:rFonts w:ascii="Times New Roman" w:hAnsi="Times New Roman" w:cs="Times New Roman"/>
                <w:bCs/>
                <w:sz w:val="24"/>
                <w:szCs w:val="24"/>
              </w:rPr>
              <w:t>6</w:t>
            </w:r>
            <w:r w:rsidRPr="00073719">
              <w:rPr>
                <w:rFonts w:ascii="Times New Roman" w:hAnsi="Times New Roman" w:cs="Times New Roman"/>
                <w:bCs/>
                <w:sz w:val="24"/>
                <w:szCs w:val="24"/>
              </w:rPr>
              <w:t>, 2026</w:t>
            </w:r>
          </w:p>
        </w:tc>
      </w:tr>
      <w:tr w:rsidR="00524901" w:rsidRPr="00D37B48" w14:paraId="35552BDB" w14:textId="77777777" w:rsidTr="00B240E0">
        <w:trPr>
          <w:trHeight w:val="437"/>
        </w:trPr>
        <w:tc>
          <w:tcPr>
            <w:tcW w:w="5598" w:type="dxa"/>
            <w:vAlign w:val="center"/>
          </w:tcPr>
          <w:p w14:paraId="5E2449BA" w14:textId="77777777" w:rsidR="00524901" w:rsidRPr="00277A26" w:rsidRDefault="00524901" w:rsidP="00524901">
            <w:pPr>
              <w:widowControl w:val="0"/>
              <w:ind w:right="576"/>
              <w:rPr>
                <w:rFonts w:ascii="Times New Roman" w:hAnsi="Times New Roman" w:cs="Times New Roman"/>
                <w:bCs/>
                <w:sz w:val="24"/>
                <w:szCs w:val="24"/>
              </w:rPr>
            </w:pPr>
            <w:r w:rsidRPr="00277A26">
              <w:rPr>
                <w:rFonts w:ascii="Times New Roman" w:hAnsi="Times New Roman" w:cs="Times New Roman"/>
                <w:bCs/>
                <w:sz w:val="24"/>
                <w:szCs w:val="24"/>
              </w:rPr>
              <w:t>Evaluation of proposals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312D508B" w14:textId="77777777" w:rsidR="007B37F8" w:rsidRPr="00073719" w:rsidRDefault="007B37F8" w:rsidP="007B37F8">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Week of</w:t>
            </w:r>
          </w:p>
          <w:p w14:paraId="3277B485" w14:textId="03FD37A6" w:rsidR="008F3959" w:rsidRPr="00073719" w:rsidRDefault="00FE74FE" w:rsidP="00B51EA0">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 xml:space="preserve">February </w:t>
            </w:r>
            <w:r w:rsidR="00893928">
              <w:rPr>
                <w:rFonts w:ascii="Times New Roman" w:hAnsi="Times New Roman" w:cs="Times New Roman"/>
                <w:bCs/>
                <w:sz w:val="24"/>
                <w:szCs w:val="24"/>
              </w:rPr>
              <w:t>23</w:t>
            </w:r>
            <w:r w:rsidRPr="00073719">
              <w:rPr>
                <w:rFonts w:ascii="Times New Roman" w:hAnsi="Times New Roman" w:cs="Times New Roman"/>
                <w:bCs/>
                <w:sz w:val="24"/>
                <w:szCs w:val="24"/>
              </w:rPr>
              <w:t>, 2026</w:t>
            </w:r>
          </w:p>
        </w:tc>
      </w:tr>
      <w:tr w:rsidR="00524901" w:rsidRPr="00D37B48" w14:paraId="231D1793" w14:textId="77777777" w:rsidTr="00B240E0">
        <w:trPr>
          <w:trHeight w:val="482"/>
        </w:trPr>
        <w:tc>
          <w:tcPr>
            <w:tcW w:w="5598" w:type="dxa"/>
            <w:vAlign w:val="center"/>
          </w:tcPr>
          <w:p w14:paraId="1F804CB9"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Notice of Intent to Award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180C18B8" w14:textId="0A809A16" w:rsidR="00524901" w:rsidRPr="00073719" w:rsidRDefault="00FE74FE" w:rsidP="00B51EA0">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February 2</w:t>
            </w:r>
            <w:r w:rsidR="00893928">
              <w:rPr>
                <w:rFonts w:ascii="Times New Roman" w:hAnsi="Times New Roman" w:cs="Times New Roman"/>
                <w:bCs/>
                <w:sz w:val="24"/>
                <w:szCs w:val="24"/>
              </w:rPr>
              <w:t>7</w:t>
            </w:r>
            <w:r w:rsidRPr="00073719">
              <w:rPr>
                <w:rFonts w:ascii="Times New Roman" w:hAnsi="Times New Roman" w:cs="Times New Roman"/>
                <w:bCs/>
                <w:sz w:val="24"/>
                <w:szCs w:val="24"/>
              </w:rPr>
              <w:t>, 2026</w:t>
            </w:r>
          </w:p>
        </w:tc>
      </w:tr>
      <w:tr w:rsidR="00524901" w:rsidRPr="00D37B48" w14:paraId="7979D788" w14:textId="77777777" w:rsidTr="00B240E0">
        <w:trPr>
          <w:trHeight w:val="533"/>
        </w:trPr>
        <w:tc>
          <w:tcPr>
            <w:tcW w:w="5598" w:type="dxa"/>
            <w:vAlign w:val="center"/>
          </w:tcPr>
          <w:p w14:paraId="2E1E15E1"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Negotiations and execution of contract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533A2A69" w14:textId="6992F645" w:rsidR="00524901" w:rsidRPr="00073719" w:rsidRDefault="00FE74FE" w:rsidP="00524901">
            <w:pPr>
              <w:widowControl w:val="0"/>
              <w:jc w:val="center"/>
              <w:rPr>
                <w:rFonts w:ascii="Times New Roman" w:hAnsi="Times New Roman" w:cs="Times New Roman"/>
                <w:bCs/>
                <w:sz w:val="24"/>
                <w:szCs w:val="24"/>
              </w:rPr>
            </w:pPr>
            <w:r w:rsidRPr="00073719">
              <w:rPr>
                <w:rFonts w:ascii="Times New Roman" w:hAnsi="Times New Roman" w:cs="Times New Roman"/>
                <w:bCs/>
                <w:sz w:val="24"/>
                <w:szCs w:val="24"/>
              </w:rPr>
              <w:t>March 11, 2026</w:t>
            </w:r>
          </w:p>
        </w:tc>
      </w:tr>
      <w:tr w:rsidR="00524901" w:rsidRPr="00F574B5" w14:paraId="2735724F" w14:textId="77777777" w:rsidTr="00B240E0">
        <w:trPr>
          <w:trHeight w:val="515"/>
        </w:trPr>
        <w:tc>
          <w:tcPr>
            <w:tcW w:w="5598" w:type="dxa"/>
            <w:vAlign w:val="center"/>
          </w:tcPr>
          <w:p w14:paraId="524E70FE"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start date</w:t>
            </w:r>
            <w:r w:rsidR="002C61A4">
              <w:rPr>
                <w:rFonts w:ascii="Times New Roman" w:hAnsi="Times New Roman" w:cs="Times New Roman"/>
                <w:bCs/>
                <w:sz w:val="24"/>
                <w:szCs w:val="24"/>
              </w:rPr>
              <w:t xml:space="preserve"> </w:t>
            </w:r>
            <w:r w:rsidRPr="00277A26">
              <w:rPr>
                <w:rFonts w:ascii="Times New Roman" w:hAnsi="Times New Roman" w:cs="Times New Roman"/>
                <w:bCs/>
                <w:sz w:val="24"/>
                <w:szCs w:val="24"/>
              </w:rPr>
              <w:t>(</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2651B264" w14:textId="34D618CE" w:rsidR="00524901" w:rsidRPr="00073719" w:rsidRDefault="00BB1967" w:rsidP="00AF3D53">
            <w:pPr>
              <w:widowControl w:val="0"/>
              <w:jc w:val="center"/>
              <w:rPr>
                <w:rFonts w:ascii="Times New Roman" w:hAnsi="Times New Roman" w:cs="Times New Roman"/>
                <w:b/>
                <w:bCs/>
                <w:sz w:val="24"/>
                <w:szCs w:val="24"/>
              </w:rPr>
            </w:pPr>
            <w:r w:rsidRPr="00073719">
              <w:rPr>
                <w:rFonts w:ascii="Times New Roman" w:hAnsi="Times New Roman" w:cs="Times New Roman"/>
                <w:bCs/>
                <w:sz w:val="24"/>
                <w:szCs w:val="24"/>
              </w:rPr>
              <w:t>May 1, 2026</w:t>
            </w:r>
          </w:p>
        </w:tc>
      </w:tr>
      <w:tr w:rsidR="00524901" w:rsidRPr="00F574B5" w14:paraId="2BA55EEE" w14:textId="77777777" w:rsidTr="00B240E0">
        <w:trPr>
          <w:trHeight w:val="515"/>
        </w:trPr>
        <w:tc>
          <w:tcPr>
            <w:tcW w:w="5598" w:type="dxa"/>
            <w:vAlign w:val="center"/>
          </w:tcPr>
          <w:p w14:paraId="486EFB38" w14:textId="77777777" w:rsidR="00524901" w:rsidRPr="00277A26" w:rsidRDefault="00524901" w:rsidP="004A0D18">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end date</w:t>
            </w:r>
            <w:r w:rsidR="002C61A4">
              <w:rPr>
                <w:rFonts w:ascii="Times New Roman" w:hAnsi="Times New Roman" w:cs="Times New Roman"/>
                <w:bCs/>
                <w:sz w:val="24"/>
                <w:szCs w:val="24"/>
              </w:rPr>
              <w:t xml:space="preserve"> </w:t>
            </w:r>
            <w:r w:rsidRPr="00277A26">
              <w:rPr>
                <w:rFonts w:ascii="Times New Roman" w:hAnsi="Times New Roman" w:cs="Times New Roman"/>
                <w:bCs/>
                <w:sz w:val="23"/>
                <w:szCs w:val="23"/>
              </w:rPr>
              <w:t>(</w:t>
            </w:r>
            <w:r w:rsidRPr="00277A26">
              <w:rPr>
                <w:rFonts w:ascii="Times New Roman" w:hAnsi="Times New Roman" w:cs="Times New Roman"/>
                <w:bCs/>
                <w:i/>
                <w:sz w:val="23"/>
                <w:szCs w:val="23"/>
              </w:rPr>
              <w:t>estimate only</w:t>
            </w:r>
            <w:r w:rsidRPr="00277A26">
              <w:rPr>
                <w:rFonts w:ascii="Times New Roman" w:hAnsi="Times New Roman" w:cs="Times New Roman"/>
                <w:bCs/>
                <w:sz w:val="23"/>
                <w:szCs w:val="23"/>
              </w:rPr>
              <w:t>)</w:t>
            </w:r>
          </w:p>
        </w:tc>
        <w:tc>
          <w:tcPr>
            <w:tcW w:w="2880" w:type="dxa"/>
            <w:vAlign w:val="center"/>
          </w:tcPr>
          <w:p w14:paraId="64A867DC" w14:textId="7BCEAAA8" w:rsidR="00524901" w:rsidRPr="00073719" w:rsidRDefault="00BB1967" w:rsidP="00524901">
            <w:pPr>
              <w:widowControl w:val="0"/>
              <w:jc w:val="center"/>
              <w:rPr>
                <w:rFonts w:ascii="Times New Roman" w:hAnsi="Times New Roman" w:cs="Times New Roman"/>
                <w:sz w:val="24"/>
                <w:szCs w:val="24"/>
              </w:rPr>
            </w:pPr>
            <w:r w:rsidRPr="00073719">
              <w:rPr>
                <w:rFonts w:ascii="Times New Roman" w:hAnsi="Times New Roman" w:cs="Times New Roman"/>
                <w:sz w:val="24"/>
                <w:szCs w:val="24"/>
              </w:rPr>
              <w:t>April 30, 2026</w:t>
            </w:r>
          </w:p>
        </w:tc>
      </w:tr>
    </w:tbl>
    <w:p w14:paraId="02379B8B" w14:textId="77777777" w:rsidR="003B1E21" w:rsidRDefault="003B1E21" w:rsidP="003B1E21">
      <w:pPr>
        <w:rPr>
          <w:rFonts w:ascii="Times New Roman" w:hAnsi="Times New Roman" w:cs="Times New Roman"/>
          <w:sz w:val="24"/>
          <w:szCs w:val="24"/>
        </w:rPr>
      </w:pPr>
    </w:p>
    <w:p w14:paraId="2A56D720" w14:textId="77777777" w:rsidR="004A0D18" w:rsidRDefault="004A0D18" w:rsidP="003B1E21">
      <w:pPr>
        <w:rPr>
          <w:rFonts w:ascii="Times New Roman" w:hAnsi="Times New Roman" w:cs="Times New Roman"/>
          <w:sz w:val="24"/>
          <w:szCs w:val="24"/>
        </w:rPr>
      </w:pPr>
    </w:p>
    <w:p w14:paraId="1A82EB27" w14:textId="77777777" w:rsidR="00B77E82" w:rsidRDefault="00B77E82" w:rsidP="003B1E21">
      <w:pPr>
        <w:rPr>
          <w:rFonts w:ascii="Times New Roman" w:hAnsi="Times New Roman" w:cs="Times New Roman"/>
          <w:sz w:val="24"/>
          <w:szCs w:val="24"/>
        </w:rPr>
      </w:pPr>
    </w:p>
    <w:bookmarkEnd w:id="0"/>
    <w:p w14:paraId="7ECD8D9C" w14:textId="77777777" w:rsidR="00B77E82" w:rsidRDefault="00B77E82" w:rsidP="003B1E21">
      <w:pPr>
        <w:rPr>
          <w:rFonts w:ascii="Times New Roman" w:hAnsi="Times New Roman" w:cs="Times New Roman"/>
          <w:sz w:val="24"/>
          <w:szCs w:val="24"/>
        </w:rPr>
      </w:pPr>
    </w:p>
    <w:p w14:paraId="6110B8E5" w14:textId="77777777" w:rsidR="00B77E82" w:rsidRDefault="00B77E82" w:rsidP="003B1E21">
      <w:pPr>
        <w:rPr>
          <w:rFonts w:ascii="Times New Roman" w:hAnsi="Times New Roman" w:cs="Times New Roman"/>
          <w:sz w:val="24"/>
          <w:szCs w:val="24"/>
        </w:rPr>
      </w:pPr>
    </w:p>
    <w:p w14:paraId="5639C5A6" w14:textId="77777777" w:rsidR="00B77E82" w:rsidRDefault="00B77E82" w:rsidP="003B1E21">
      <w:pPr>
        <w:rPr>
          <w:rFonts w:ascii="Times New Roman" w:hAnsi="Times New Roman" w:cs="Times New Roman"/>
          <w:sz w:val="24"/>
          <w:szCs w:val="24"/>
        </w:rPr>
      </w:pPr>
    </w:p>
    <w:p w14:paraId="674C2F4F" w14:textId="77777777" w:rsidR="00B77E82" w:rsidRDefault="00B77E82" w:rsidP="003B1E21">
      <w:pPr>
        <w:rPr>
          <w:rFonts w:ascii="Times New Roman" w:hAnsi="Times New Roman" w:cs="Times New Roman"/>
          <w:sz w:val="24"/>
          <w:szCs w:val="24"/>
        </w:rPr>
      </w:pPr>
    </w:p>
    <w:p w14:paraId="09C5AADD" w14:textId="77777777" w:rsidR="00B77E82" w:rsidRDefault="00B77E82" w:rsidP="003B1E21">
      <w:pPr>
        <w:rPr>
          <w:rFonts w:ascii="Times New Roman" w:hAnsi="Times New Roman" w:cs="Times New Roman"/>
          <w:sz w:val="24"/>
          <w:szCs w:val="24"/>
        </w:rPr>
      </w:pPr>
    </w:p>
    <w:p w14:paraId="3A77DB45" w14:textId="77777777" w:rsidR="00B77E82" w:rsidRDefault="00B77E82" w:rsidP="003B1E21">
      <w:pPr>
        <w:rPr>
          <w:rFonts w:ascii="Times New Roman" w:hAnsi="Times New Roman" w:cs="Times New Roman"/>
          <w:sz w:val="24"/>
          <w:szCs w:val="24"/>
        </w:rPr>
      </w:pPr>
    </w:p>
    <w:p w14:paraId="2ABD1907" w14:textId="77777777" w:rsidR="00B77E82" w:rsidRDefault="00B77E82" w:rsidP="003B1E21">
      <w:pPr>
        <w:rPr>
          <w:rFonts w:ascii="Times New Roman" w:hAnsi="Times New Roman" w:cs="Times New Roman"/>
          <w:sz w:val="24"/>
          <w:szCs w:val="24"/>
        </w:rPr>
      </w:pPr>
    </w:p>
    <w:p w14:paraId="4E1788D8" w14:textId="77777777" w:rsidR="00B77E82" w:rsidRDefault="00B77E82" w:rsidP="003B1E21">
      <w:pPr>
        <w:rPr>
          <w:rFonts w:ascii="Times New Roman" w:hAnsi="Times New Roman" w:cs="Times New Roman"/>
          <w:sz w:val="24"/>
          <w:szCs w:val="24"/>
        </w:rPr>
      </w:pPr>
    </w:p>
    <w:p w14:paraId="5B022DFD" w14:textId="77777777" w:rsidR="00B77E82" w:rsidRDefault="00B77E82" w:rsidP="003B1E21">
      <w:pPr>
        <w:rPr>
          <w:rFonts w:ascii="Times New Roman" w:hAnsi="Times New Roman" w:cs="Times New Roman"/>
          <w:sz w:val="24"/>
          <w:szCs w:val="24"/>
        </w:rPr>
      </w:pPr>
    </w:p>
    <w:p w14:paraId="28EDBE40" w14:textId="77777777" w:rsidR="00B77E82" w:rsidRDefault="00B77E82" w:rsidP="003B1E21">
      <w:pPr>
        <w:rPr>
          <w:rFonts w:ascii="Times New Roman" w:hAnsi="Times New Roman" w:cs="Times New Roman"/>
          <w:sz w:val="24"/>
          <w:szCs w:val="24"/>
        </w:rPr>
      </w:pPr>
    </w:p>
    <w:p w14:paraId="2F2D1334" w14:textId="77777777" w:rsidR="00B77E82" w:rsidRDefault="00B77E82" w:rsidP="003B1E21">
      <w:pPr>
        <w:rPr>
          <w:rFonts w:ascii="Times New Roman" w:hAnsi="Times New Roman" w:cs="Times New Roman"/>
          <w:sz w:val="24"/>
          <w:szCs w:val="24"/>
        </w:rPr>
      </w:pPr>
    </w:p>
    <w:p w14:paraId="7EF5A76A" w14:textId="77777777" w:rsidR="00B77E82" w:rsidRDefault="00B77E82" w:rsidP="003B1E21">
      <w:pPr>
        <w:rPr>
          <w:rFonts w:ascii="Times New Roman" w:hAnsi="Times New Roman" w:cs="Times New Roman"/>
          <w:sz w:val="24"/>
          <w:szCs w:val="24"/>
        </w:rPr>
      </w:pPr>
    </w:p>
    <w:p w14:paraId="621853F7" w14:textId="77777777" w:rsidR="00B77E82" w:rsidRDefault="00B77E82" w:rsidP="003B1E21">
      <w:pPr>
        <w:rPr>
          <w:rFonts w:ascii="Times New Roman" w:hAnsi="Times New Roman" w:cs="Times New Roman"/>
          <w:sz w:val="24"/>
          <w:szCs w:val="24"/>
        </w:rPr>
      </w:pPr>
    </w:p>
    <w:p w14:paraId="4EBB152E" w14:textId="77777777" w:rsidR="00B77E82" w:rsidRDefault="00B77E82" w:rsidP="003B1E21">
      <w:pPr>
        <w:rPr>
          <w:rFonts w:ascii="Times New Roman" w:hAnsi="Times New Roman" w:cs="Times New Roman"/>
          <w:sz w:val="24"/>
          <w:szCs w:val="24"/>
        </w:rPr>
      </w:pPr>
    </w:p>
    <w:p w14:paraId="7903601C" w14:textId="77777777" w:rsidR="00B77E82" w:rsidRDefault="00B77E82" w:rsidP="003B1E21">
      <w:pPr>
        <w:rPr>
          <w:rFonts w:ascii="Times New Roman" w:hAnsi="Times New Roman" w:cs="Times New Roman"/>
          <w:sz w:val="24"/>
          <w:szCs w:val="24"/>
        </w:rPr>
      </w:pPr>
    </w:p>
    <w:p w14:paraId="24A58E6B" w14:textId="77777777" w:rsidR="00B77E82" w:rsidRDefault="00B77E82" w:rsidP="003B1E21">
      <w:pPr>
        <w:rPr>
          <w:rFonts w:ascii="Times New Roman" w:hAnsi="Times New Roman" w:cs="Times New Roman"/>
          <w:sz w:val="24"/>
          <w:szCs w:val="24"/>
        </w:rPr>
      </w:pPr>
    </w:p>
    <w:p w14:paraId="14A51ADA" w14:textId="77777777" w:rsidR="00B77E82" w:rsidRDefault="00B77E82" w:rsidP="003B1E21">
      <w:pPr>
        <w:rPr>
          <w:rFonts w:ascii="Times New Roman" w:hAnsi="Times New Roman" w:cs="Times New Roman"/>
          <w:sz w:val="24"/>
          <w:szCs w:val="24"/>
        </w:rPr>
      </w:pPr>
    </w:p>
    <w:p w14:paraId="04EF3F9B" w14:textId="64625CBD" w:rsidR="00B77E82" w:rsidRPr="00B77E82" w:rsidRDefault="00B77E82" w:rsidP="003B1E21">
      <w:pPr>
        <w:pStyle w:val="ListParagraph"/>
        <w:numPr>
          <w:ilvl w:val="0"/>
          <w:numId w:val="1"/>
        </w:numPr>
        <w:rPr>
          <w:rFonts w:ascii="Times New Roman" w:hAnsi="Times New Roman" w:cs="Times New Roman"/>
          <w:b/>
          <w:sz w:val="24"/>
          <w:szCs w:val="24"/>
        </w:rPr>
      </w:pPr>
      <w:r w:rsidRPr="003B1E21">
        <w:rPr>
          <w:rFonts w:ascii="Times New Roman" w:hAnsi="Times New Roman" w:cs="Times New Roman"/>
          <w:b/>
          <w:sz w:val="24"/>
          <w:szCs w:val="24"/>
        </w:rPr>
        <w:lastRenderedPageBreak/>
        <w:t>RFP ATTACHMENTS</w:t>
      </w:r>
    </w:p>
    <w:p w14:paraId="60879FDF" w14:textId="2FF5ABD9" w:rsidR="00862F34" w:rsidRDefault="00862F34" w:rsidP="00B77E82">
      <w:pPr>
        <w:pStyle w:val="ListParagraph"/>
        <w:rPr>
          <w:rFonts w:ascii="Times New Roman" w:hAnsi="Times New Roman" w:cs="Times New Roman"/>
          <w:b/>
          <w:sz w:val="24"/>
          <w:szCs w:val="24"/>
        </w:rPr>
      </w:pPr>
    </w:p>
    <w:tbl>
      <w:tblPr>
        <w:tblpPr w:leftFromText="180" w:rightFromText="180" w:vertAnchor="text" w:horzAnchor="page" w:tblpX="2031" w:tblpY="-3"/>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4936"/>
      </w:tblGrid>
      <w:tr w:rsidR="00B77E82" w:rsidRPr="00D77FEF" w14:paraId="11118939" w14:textId="77777777" w:rsidTr="00B77E82">
        <w:trPr>
          <w:trHeight w:val="218"/>
          <w:tblHeader/>
        </w:trPr>
        <w:tc>
          <w:tcPr>
            <w:tcW w:w="4302" w:type="dxa"/>
            <w:shd w:val="clear" w:color="auto" w:fill="E6E6E6"/>
            <w:vAlign w:val="center"/>
          </w:tcPr>
          <w:p w14:paraId="48F21293" w14:textId="77777777" w:rsidR="00B77E82" w:rsidRPr="00F82A16" w:rsidRDefault="00B77E82" w:rsidP="00B77E82">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4936" w:type="dxa"/>
            <w:shd w:val="clear" w:color="auto" w:fill="E6E6E6"/>
            <w:vAlign w:val="center"/>
          </w:tcPr>
          <w:p w14:paraId="09BF75A9" w14:textId="77777777" w:rsidR="00B77E82" w:rsidRPr="00F82A16" w:rsidRDefault="00B77E82" w:rsidP="00B77E82">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B77E82" w:rsidRPr="00A00C4E" w14:paraId="09D5BE9C" w14:textId="77777777" w:rsidTr="00B77E82">
        <w:trPr>
          <w:trHeight w:val="450"/>
          <w:tblHeader/>
        </w:trPr>
        <w:tc>
          <w:tcPr>
            <w:tcW w:w="4302" w:type="dxa"/>
          </w:tcPr>
          <w:p w14:paraId="68CA055B" w14:textId="77777777" w:rsidR="00B77E82" w:rsidRPr="00F82A16" w:rsidRDefault="00B77E82" w:rsidP="00B77E82">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Attachment 1 - Administrative Rules RFQs-IFBs-RFPs</w:t>
            </w:r>
          </w:p>
        </w:tc>
        <w:tc>
          <w:tcPr>
            <w:tcW w:w="4936" w:type="dxa"/>
          </w:tcPr>
          <w:p w14:paraId="293C4FFF" w14:textId="77777777" w:rsidR="00B77E82" w:rsidRPr="00F82A16" w:rsidRDefault="00B77E82" w:rsidP="00B77E82">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B77E82" w:rsidRPr="00A00C4E" w14:paraId="073EFFCF" w14:textId="77777777" w:rsidTr="00B77E82">
        <w:trPr>
          <w:trHeight w:val="658"/>
          <w:tblHeader/>
        </w:trPr>
        <w:tc>
          <w:tcPr>
            <w:tcW w:w="4302" w:type="dxa"/>
          </w:tcPr>
          <w:p w14:paraId="67FE1965"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Cs/>
                <w:sz w:val="24"/>
                <w:szCs w:val="24"/>
              </w:rPr>
              <w:t>–</w:t>
            </w:r>
            <w:r>
              <w:rPr>
                <w:rFonts w:ascii="Times New Roman" w:hAnsi="Times New Roman" w:cs="Times New Roman"/>
                <w:color w:val="000000"/>
                <w:sz w:val="24"/>
                <w:szCs w:val="24"/>
              </w:rPr>
              <w:t xml:space="preserve"> General </w:t>
            </w:r>
            <w:r w:rsidRPr="00F82A16">
              <w:rPr>
                <w:rFonts w:ascii="Times New Roman" w:hAnsi="Times New Roman" w:cs="Times New Roman"/>
                <w:color w:val="000000"/>
                <w:sz w:val="24"/>
                <w:szCs w:val="24"/>
              </w:rPr>
              <w:t>Terms and Conditions</w:t>
            </w:r>
            <w:r>
              <w:rPr>
                <w:rFonts w:ascii="Times New Roman" w:hAnsi="Times New Roman" w:cs="Times New Roman"/>
                <w:color w:val="000000"/>
                <w:sz w:val="24"/>
                <w:szCs w:val="24"/>
              </w:rPr>
              <w:t>/Defined Terms</w:t>
            </w:r>
          </w:p>
        </w:tc>
        <w:tc>
          <w:tcPr>
            <w:tcW w:w="4936" w:type="dxa"/>
          </w:tcPr>
          <w:p w14:paraId="1A2136C6" w14:textId="77777777" w:rsidR="00B77E82" w:rsidRPr="00F82A16" w:rsidRDefault="00B77E82" w:rsidP="00B77E82">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Pr>
                <w:rFonts w:ascii="Times New Roman" w:hAnsi="Times New Roman" w:cs="Times New Roman"/>
                <w:color w:val="000000"/>
                <w:sz w:val="24"/>
                <w:szCs w:val="24"/>
              </w:rPr>
              <w:t>proposal</w:t>
            </w:r>
            <w:r w:rsidRPr="00F82A16">
              <w:rPr>
                <w:rFonts w:ascii="Times New Roman" w:hAnsi="Times New Roman" w:cs="Times New Roman"/>
                <w:color w:val="000000"/>
                <w:sz w:val="24"/>
                <w:szCs w:val="24"/>
              </w:rPr>
              <w:t xml:space="preserve"> must </w:t>
            </w:r>
            <w:r>
              <w:rPr>
                <w:rFonts w:ascii="Times New Roman" w:hAnsi="Times New Roman" w:cs="Times New Roman"/>
                <w:color w:val="000000"/>
                <w:sz w:val="24"/>
                <w:szCs w:val="24"/>
              </w:rPr>
              <w:t>sign an agreement</w:t>
            </w:r>
            <w:r w:rsidRPr="00F82A16">
              <w:rPr>
                <w:rFonts w:ascii="Times New Roman" w:hAnsi="Times New Roman" w:cs="Times New Roman"/>
                <w:color w:val="000000"/>
                <w:sz w:val="24"/>
                <w:szCs w:val="24"/>
              </w:rPr>
              <w:t xml:space="preserve"> containing these terms and conditions</w:t>
            </w:r>
            <w:r>
              <w:rPr>
                <w:rFonts w:ascii="Times New Roman" w:hAnsi="Times New Roman" w:cs="Times New Roman"/>
                <w:color w:val="000000"/>
                <w:sz w:val="24"/>
                <w:szCs w:val="24"/>
              </w:rPr>
              <w:t>.</w:t>
            </w:r>
            <w:r w:rsidRPr="00F82A16">
              <w:rPr>
                <w:rFonts w:ascii="Times New Roman" w:hAnsi="Times New Roman" w:cs="Times New Roman"/>
                <w:color w:val="000000"/>
                <w:sz w:val="24"/>
                <w:szCs w:val="24"/>
              </w:rPr>
              <w:t xml:space="preserve"> </w:t>
            </w:r>
          </w:p>
        </w:tc>
      </w:tr>
      <w:tr w:rsidR="00B77E82" w:rsidRPr="00076EA5" w14:paraId="56A3751E" w14:textId="77777777" w:rsidTr="00B77E82">
        <w:trPr>
          <w:trHeight w:val="450"/>
          <w:tblHeader/>
        </w:trPr>
        <w:tc>
          <w:tcPr>
            <w:tcW w:w="4302" w:type="dxa"/>
          </w:tcPr>
          <w:p w14:paraId="16E84C51"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Pr="00F82A1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F82A16">
              <w:rPr>
                <w:rFonts w:ascii="Times New Roman" w:hAnsi="Times New Roman" w:cs="Times New Roman"/>
                <w:sz w:val="24"/>
                <w:szCs w:val="24"/>
              </w:rPr>
              <w:t>Acceptance of Terms and Conditions</w:t>
            </w:r>
          </w:p>
        </w:tc>
        <w:tc>
          <w:tcPr>
            <w:tcW w:w="4936" w:type="dxa"/>
          </w:tcPr>
          <w:p w14:paraId="68C48807" w14:textId="77777777" w:rsidR="00B77E82" w:rsidRPr="00F82A16" w:rsidRDefault="00B77E82" w:rsidP="00B77E82">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Pr="00F82A16">
              <w:rPr>
                <w:rFonts w:ascii="Times New Roman" w:hAnsi="Times New Roman" w:cs="Times New Roman"/>
                <w:color w:val="000000"/>
                <w:sz w:val="24"/>
                <w:szCs w:val="24"/>
              </w:rPr>
              <w:t xml:space="preserve"> acceptance of the </w:t>
            </w:r>
            <w:r>
              <w:rPr>
                <w:rFonts w:ascii="Times New Roman" w:hAnsi="Times New Roman" w:cs="Times New Roman"/>
                <w:color w:val="000000"/>
                <w:sz w:val="24"/>
                <w:szCs w:val="24"/>
              </w:rPr>
              <w:t>t</w:t>
            </w:r>
            <w:r w:rsidRPr="00F82A16">
              <w:rPr>
                <w:rFonts w:ascii="Times New Roman" w:hAnsi="Times New Roman" w:cs="Times New Roman"/>
                <w:color w:val="000000"/>
                <w:sz w:val="24"/>
                <w:szCs w:val="24"/>
              </w:rPr>
              <w:t xml:space="preserve">erms and </w:t>
            </w:r>
            <w:r>
              <w:rPr>
                <w:rFonts w:ascii="Times New Roman" w:hAnsi="Times New Roman" w:cs="Times New Roman"/>
                <w:color w:val="000000"/>
                <w:sz w:val="24"/>
                <w:szCs w:val="24"/>
              </w:rPr>
              <w:t>c</w:t>
            </w:r>
            <w:r w:rsidRPr="00F82A16">
              <w:rPr>
                <w:rFonts w:ascii="Times New Roman" w:hAnsi="Times New Roman" w:cs="Times New Roman"/>
                <w:color w:val="000000"/>
                <w:sz w:val="24"/>
                <w:szCs w:val="24"/>
              </w:rPr>
              <w:t>onditions.</w:t>
            </w:r>
            <w:r>
              <w:rPr>
                <w:rFonts w:ascii="Times New Roman" w:hAnsi="Times New Roman" w:cs="Times New Roman"/>
                <w:color w:val="000000"/>
                <w:sz w:val="24"/>
                <w:szCs w:val="24"/>
              </w:rPr>
              <w:t xml:space="preserve"> </w:t>
            </w:r>
          </w:p>
        </w:tc>
      </w:tr>
      <w:tr w:rsidR="00B77E82" w:rsidRPr="00A00C4E" w14:paraId="787E4C57" w14:textId="77777777" w:rsidTr="00B77E82">
        <w:trPr>
          <w:trHeight w:val="438"/>
          <w:tblHeader/>
        </w:trPr>
        <w:tc>
          <w:tcPr>
            <w:tcW w:w="4302" w:type="dxa"/>
          </w:tcPr>
          <w:p w14:paraId="57D0F469"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4936" w:type="dxa"/>
          </w:tcPr>
          <w:p w14:paraId="063D4B4C" w14:textId="77777777" w:rsidR="00B77E82" w:rsidRPr="00F82A16" w:rsidRDefault="00B77E82" w:rsidP="00B77E82">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B77E82" w:rsidRPr="00325CBD" w14:paraId="33475FAC" w14:textId="77777777" w:rsidTr="00B77E82">
        <w:trPr>
          <w:trHeight w:val="218"/>
          <w:tblHeader/>
        </w:trPr>
        <w:tc>
          <w:tcPr>
            <w:tcW w:w="4302" w:type="dxa"/>
          </w:tcPr>
          <w:p w14:paraId="2043AC7B"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Pr>
                <w:rFonts w:ascii="Times New Roman" w:hAnsi="Times New Roman" w:cs="Times New Roman"/>
                <w:bCs/>
                <w:sz w:val="24"/>
                <w:szCs w:val="24"/>
              </w:rPr>
              <w:t>5 – Good Standing Form</w:t>
            </w:r>
          </w:p>
        </w:tc>
        <w:tc>
          <w:tcPr>
            <w:tcW w:w="4936" w:type="dxa"/>
          </w:tcPr>
          <w:p w14:paraId="5F3C9C5C" w14:textId="77777777" w:rsidR="00B77E82" w:rsidRDefault="00B77E82" w:rsidP="00B77E82">
            <w:pPr>
              <w:widowControl w:val="0"/>
              <w:rPr>
                <w:rFonts w:ascii="Times New Roman" w:hAnsi="Times New Roman" w:cs="Times New Roman"/>
                <w:sz w:val="24"/>
                <w:szCs w:val="24"/>
              </w:rPr>
            </w:pPr>
            <w:r>
              <w:rPr>
                <w:rFonts w:ascii="Times New Roman" w:hAnsi="Times New Roman" w:cs="Times New Roman"/>
                <w:sz w:val="24"/>
                <w:szCs w:val="24"/>
              </w:rPr>
              <w:t>Form to indicate Bidder’s good standing.</w:t>
            </w:r>
          </w:p>
        </w:tc>
      </w:tr>
      <w:tr w:rsidR="00B77E82" w:rsidRPr="00325CBD" w14:paraId="56FFBC50" w14:textId="77777777" w:rsidTr="00B77E82">
        <w:trPr>
          <w:trHeight w:val="450"/>
          <w:tblHeader/>
        </w:trPr>
        <w:tc>
          <w:tcPr>
            <w:tcW w:w="4302" w:type="dxa"/>
          </w:tcPr>
          <w:p w14:paraId="542E12B0"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Pr>
                <w:rFonts w:ascii="Times New Roman" w:hAnsi="Times New Roman" w:cs="Times New Roman"/>
                <w:bCs/>
                <w:sz w:val="24"/>
                <w:szCs w:val="24"/>
              </w:rPr>
              <w:t xml:space="preserve">6 – </w:t>
            </w:r>
            <w:r w:rsidRPr="00F82A16">
              <w:rPr>
                <w:rFonts w:ascii="Times New Roman" w:hAnsi="Times New Roman" w:cs="Times New Roman"/>
                <w:bCs/>
                <w:sz w:val="24"/>
                <w:szCs w:val="24"/>
              </w:rPr>
              <w:t>Darfur Contracting Act Certification</w:t>
            </w:r>
          </w:p>
        </w:tc>
        <w:tc>
          <w:tcPr>
            <w:tcW w:w="4936" w:type="dxa"/>
          </w:tcPr>
          <w:p w14:paraId="068FD58A" w14:textId="77777777" w:rsidR="00B77E82" w:rsidRPr="00F82A16" w:rsidRDefault="00B77E82" w:rsidP="00B77E82">
            <w:pPr>
              <w:widowControl w:val="0"/>
              <w:rPr>
                <w:rFonts w:ascii="Times New Roman" w:hAnsi="Times New Roman" w:cs="Times New Roman"/>
                <w:sz w:val="24"/>
                <w:szCs w:val="24"/>
              </w:rPr>
            </w:pPr>
            <w:r>
              <w:rPr>
                <w:rFonts w:ascii="Times New Roman" w:hAnsi="Times New Roman" w:cs="Times New Roman"/>
                <w:sz w:val="24"/>
                <w:szCs w:val="24"/>
              </w:rPr>
              <w:t>Form for Bidder to certify Darfur Contracting Act status.</w:t>
            </w:r>
          </w:p>
        </w:tc>
      </w:tr>
      <w:tr w:rsidR="00B77E82" w14:paraId="7ABF979D" w14:textId="77777777" w:rsidTr="00B77E82">
        <w:trPr>
          <w:trHeight w:val="670"/>
          <w:tblHeader/>
        </w:trPr>
        <w:tc>
          <w:tcPr>
            <w:tcW w:w="4302" w:type="dxa"/>
          </w:tcPr>
          <w:p w14:paraId="2BE83735" w14:textId="77777777" w:rsidR="00B77E82" w:rsidRDefault="00B77E82" w:rsidP="00B77E82">
            <w:pPr>
              <w:widowControl w:val="0"/>
              <w:rPr>
                <w:rFonts w:ascii="Times New Roman" w:hAnsi="Times New Roman" w:cs="Times New Roman"/>
                <w:bCs/>
                <w:sz w:val="24"/>
                <w:szCs w:val="24"/>
              </w:rPr>
            </w:pPr>
            <w:r w:rsidRPr="00B77E82">
              <w:rPr>
                <w:rFonts w:ascii="Times New Roman" w:hAnsi="Times New Roman" w:cs="Times New Roman"/>
                <w:bCs/>
                <w:sz w:val="24"/>
                <w:szCs w:val="24"/>
              </w:rPr>
              <w:t>Attachment 7A - Bidder Declaration</w:t>
            </w:r>
          </w:p>
        </w:tc>
        <w:tc>
          <w:tcPr>
            <w:tcW w:w="4936" w:type="dxa"/>
          </w:tcPr>
          <w:p w14:paraId="069AC68C" w14:textId="77777777" w:rsidR="00B77E82" w:rsidRDefault="00B77E82" w:rsidP="00B77E82">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Disabled Veteran Business Enterprise incentive associated with this solicitation.</w:t>
            </w:r>
          </w:p>
        </w:tc>
      </w:tr>
      <w:tr w:rsidR="00B77E82" w14:paraId="012B9C61" w14:textId="77777777" w:rsidTr="00B77E82">
        <w:trPr>
          <w:trHeight w:val="670"/>
          <w:tblHeader/>
        </w:trPr>
        <w:tc>
          <w:tcPr>
            <w:tcW w:w="4302" w:type="dxa"/>
          </w:tcPr>
          <w:p w14:paraId="23284910" w14:textId="77777777" w:rsidR="00B77E82" w:rsidRPr="00495959" w:rsidRDefault="00B77E82" w:rsidP="00B77E82">
            <w:pPr>
              <w:widowControl w:val="0"/>
              <w:rPr>
                <w:rFonts w:ascii="Times New Roman" w:hAnsi="Times New Roman" w:cs="Times New Roman"/>
                <w:bCs/>
                <w:sz w:val="24"/>
                <w:szCs w:val="24"/>
              </w:rPr>
            </w:pPr>
            <w:r w:rsidRPr="00B77E82">
              <w:rPr>
                <w:rFonts w:ascii="Times New Roman" w:hAnsi="Times New Roman" w:cs="Times New Roman"/>
                <w:bCs/>
                <w:sz w:val="24"/>
                <w:szCs w:val="24"/>
              </w:rPr>
              <w:t>Attachment 7B - DVBE Declaration</w:t>
            </w:r>
          </w:p>
        </w:tc>
        <w:tc>
          <w:tcPr>
            <w:tcW w:w="4936" w:type="dxa"/>
          </w:tcPr>
          <w:p w14:paraId="5B87BB5C" w14:textId="77777777" w:rsidR="00B77E82" w:rsidRDefault="00B77E82" w:rsidP="00B77E82">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Disabled Veteran Business Enterprise incentive associated with this solicitation.</w:t>
            </w:r>
          </w:p>
        </w:tc>
      </w:tr>
      <w:tr w:rsidR="00B77E82" w14:paraId="54C2C5C8" w14:textId="77777777" w:rsidTr="00B77E82">
        <w:trPr>
          <w:trHeight w:val="658"/>
          <w:tblHeader/>
        </w:trPr>
        <w:tc>
          <w:tcPr>
            <w:tcW w:w="4302" w:type="dxa"/>
          </w:tcPr>
          <w:p w14:paraId="011AF48F" w14:textId="01F865AF" w:rsidR="00B77E82"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8 –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4936" w:type="dxa"/>
          </w:tcPr>
          <w:p w14:paraId="0224B1B9" w14:textId="77777777" w:rsidR="00B77E82" w:rsidRPr="00F82A16" w:rsidRDefault="00B77E82" w:rsidP="00B77E82">
            <w:pPr>
              <w:widowControl w:val="0"/>
              <w:rPr>
                <w:rFonts w:ascii="Times New Roman" w:hAnsi="Times New Roman" w:cs="Times New Roman"/>
                <w:sz w:val="24"/>
                <w:szCs w:val="24"/>
              </w:rPr>
            </w:pPr>
            <w:r>
              <w:rPr>
                <w:rFonts w:ascii="Times New Roman" w:hAnsi="Times New Roman" w:cs="Times New Roman"/>
                <w:sz w:val="24"/>
                <w:szCs w:val="24"/>
              </w:rPr>
              <w:t xml:space="preserve">Form for Bidder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B77E82" w14:paraId="0244A196" w14:textId="77777777" w:rsidTr="00B77E82">
        <w:trPr>
          <w:trHeight w:val="281"/>
          <w:tblHeader/>
        </w:trPr>
        <w:tc>
          <w:tcPr>
            <w:tcW w:w="4302" w:type="dxa"/>
          </w:tcPr>
          <w:p w14:paraId="4F2A645E"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p>
        </w:tc>
        <w:tc>
          <w:tcPr>
            <w:tcW w:w="4936" w:type="dxa"/>
          </w:tcPr>
          <w:p w14:paraId="28593B4C" w14:textId="77777777" w:rsidR="00B77E82" w:rsidRPr="00F82A16"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p>
        </w:tc>
      </w:tr>
      <w:tr w:rsidR="00B77E82" w14:paraId="30CE1B73" w14:textId="77777777" w:rsidTr="00B77E82">
        <w:trPr>
          <w:trHeight w:val="670"/>
          <w:tblHeader/>
        </w:trPr>
        <w:tc>
          <w:tcPr>
            <w:tcW w:w="4302" w:type="dxa"/>
          </w:tcPr>
          <w:p w14:paraId="1DF7BC34" w14:textId="77777777" w:rsidR="00B77E82" w:rsidRPr="00F82A16"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Exhibit B:</w:t>
            </w:r>
            <w:r w:rsidRPr="00F82A16">
              <w:rPr>
                <w:rFonts w:ascii="Times New Roman" w:hAnsi="Times New Roman" w:cs="Times New Roman"/>
                <w:bCs/>
                <w:sz w:val="24"/>
                <w:szCs w:val="24"/>
              </w:rPr>
              <w:t xml:space="preserve"> Payment Provisions</w:t>
            </w:r>
          </w:p>
        </w:tc>
        <w:tc>
          <w:tcPr>
            <w:tcW w:w="4936" w:type="dxa"/>
          </w:tcPr>
          <w:p w14:paraId="43FBE006" w14:textId="77777777" w:rsidR="00B77E82" w:rsidRPr="00F82A16" w:rsidRDefault="00B77E82" w:rsidP="00B77E82">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This form contains information </w:t>
            </w:r>
            <w:r>
              <w:rPr>
                <w:rFonts w:ascii="Times New Roman" w:hAnsi="Times New Roman" w:cs="Times New Roman"/>
                <w:bCs/>
                <w:sz w:val="24"/>
                <w:szCs w:val="24"/>
              </w:rPr>
              <w:t>regarding contemplated payment terms and requirements to process invoices for payment.</w:t>
            </w:r>
          </w:p>
        </w:tc>
      </w:tr>
      <w:tr w:rsidR="00B77E82" w14:paraId="2A27A755" w14:textId="77777777" w:rsidTr="00B77E82">
        <w:trPr>
          <w:trHeight w:val="450"/>
          <w:tblHeader/>
        </w:trPr>
        <w:tc>
          <w:tcPr>
            <w:tcW w:w="4302" w:type="dxa"/>
          </w:tcPr>
          <w:p w14:paraId="6DFFD960" w14:textId="77777777" w:rsidR="00B77E82" w:rsidRPr="00887635" w:rsidRDefault="00B77E82" w:rsidP="00B77E82">
            <w:pPr>
              <w:widowControl w:val="0"/>
              <w:rPr>
                <w:rFonts w:ascii="Times New Roman" w:hAnsi="Times New Roman" w:cs="Times New Roman"/>
                <w:bCs/>
                <w:i/>
                <w:color w:val="FF0000"/>
                <w:sz w:val="24"/>
                <w:szCs w:val="24"/>
              </w:rPr>
            </w:pPr>
            <w:r>
              <w:rPr>
                <w:rFonts w:ascii="Times New Roman" w:hAnsi="Times New Roman" w:cs="Times New Roman"/>
                <w:bCs/>
                <w:sz w:val="24"/>
                <w:szCs w:val="24"/>
              </w:rPr>
              <w:t>Exhibit C: Cost Worksheet</w:t>
            </w:r>
          </w:p>
        </w:tc>
        <w:tc>
          <w:tcPr>
            <w:tcW w:w="4936" w:type="dxa"/>
          </w:tcPr>
          <w:p w14:paraId="0B432679" w14:textId="77777777" w:rsidR="00B77E82" w:rsidRPr="00F82A16"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Excel worksheet for Bidder to enter its cost proposal.</w:t>
            </w:r>
          </w:p>
        </w:tc>
      </w:tr>
      <w:tr w:rsidR="00B77E82" w14:paraId="349F6F50" w14:textId="77777777" w:rsidTr="00B77E82">
        <w:trPr>
          <w:trHeight w:val="438"/>
          <w:tblHeader/>
        </w:trPr>
        <w:tc>
          <w:tcPr>
            <w:tcW w:w="4302" w:type="dxa"/>
          </w:tcPr>
          <w:p w14:paraId="4E4B2445" w14:textId="77777777" w:rsidR="00B77E82"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 xml:space="preserve">Exhibit D: Travel Expense Reimbursement </w:t>
            </w:r>
          </w:p>
        </w:tc>
        <w:tc>
          <w:tcPr>
            <w:tcW w:w="4936" w:type="dxa"/>
          </w:tcPr>
          <w:p w14:paraId="33BB5457" w14:textId="77777777" w:rsidR="00B77E82" w:rsidRDefault="00B77E82" w:rsidP="00B77E82">
            <w:pPr>
              <w:widowControl w:val="0"/>
              <w:rPr>
                <w:rFonts w:ascii="Times New Roman" w:hAnsi="Times New Roman" w:cs="Times New Roman"/>
                <w:bCs/>
                <w:sz w:val="24"/>
                <w:szCs w:val="24"/>
              </w:rPr>
            </w:pPr>
            <w:r>
              <w:rPr>
                <w:rFonts w:ascii="Times New Roman" w:hAnsi="Times New Roman" w:cs="Times New Roman"/>
                <w:bCs/>
                <w:sz w:val="24"/>
                <w:szCs w:val="24"/>
              </w:rPr>
              <w:t>This form contains information regarding Court’s policy on travel expense reimbursement.</w:t>
            </w:r>
          </w:p>
        </w:tc>
      </w:tr>
    </w:tbl>
    <w:p w14:paraId="5BE6F8F6" w14:textId="77777777" w:rsidR="002D3AEE" w:rsidRPr="00B77E82" w:rsidRDefault="002D3AEE" w:rsidP="00B77E82">
      <w:pPr>
        <w:rPr>
          <w:rFonts w:ascii="Times New Roman" w:hAnsi="Times New Roman" w:cs="Times New Roman"/>
          <w:sz w:val="24"/>
          <w:szCs w:val="24"/>
        </w:rPr>
      </w:pPr>
    </w:p>
    <w:p w14:paraId="25130F55" w14:textId="12549AB7" w:rsidR="00D77602" w:rsidRPr="00D77602" w:rsidRDefault="003B1E21"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PAYMENT IN</w:t>
      </w:r>
      <w:r w:rsidR="00F82A16">
        <w:rPr>
          <w:rFonts w:ascii="Times New Roman" w:hAnsi="Times New Roman" w:cs="Times New Roman"/>
          <w:b/>
          <w:sz w:val="24"/>
          <w:szCs w:val="24"/>
        </w:rPr>
        <w:t>FORMATION</w:t>
      </w:r>
    </w:p>
    <w:p w14:paraId="673FF988" w14:textId="77777777" w:rsidR="00D77602" w:rsidRDefault="00D77602" w:rsidP="00D77602">
      <w:pPr>
        <w:pStyle w:val="ListParagraph"/>
        <w:ind w:left="1440"/>
        <w:rPr>
          <w:rFonts w:ascii="Times New Roman" w:hAnsi="Times New Roman" w:cs="Times New Roman"/>
          <w:sz w:val="24"/>
          <w:szCs w:val="24"/>
        </w:rPr>
      </w:pPr>
    </w:p>
    <w:p w14:paraId="1C54C574" w14:textId="77777777" w:rsidR="003B1E21" w:rsidRPr="003B1E21" w:rsidRDefault="003B1E21" w:rsidP="003B1E21">
      <w:pPr>
        <w:pStyle w:val="ListParagraph"/>
        <w:rPr>
          <w:rFonts w:ascii="Times New Roman" w:hAnsi="Times New Roman" w:cs="Times New Roman"/>
          <w:sz w:val="24"/>
          <w:szCs w:val="24"/>
        </w:rPr>
      </w:pPr>
      <w:r w:rsidRPr="00D77602">
        <w:rPr>
          <w:rFonts w:ascii="Times New Roman" w:hAnsi="Times New Roman" w:cs="Times New Roman"/>
          <w:sz w:val="24"/>
          <w:szCs w:val="24"/>
        </w:rPr>
        <w:t xml:space="preserve">See </w:t>
      </w:r>
      <w:r>
        <w:rPr>
          <w:rFonts w:ascii="Times New Roman" w:hAnsi="Times New Roman" w:cs="Times New Roman"/>
          <w:sz w:val="24"/>
          <w:szCs w:val="24"/>
        </w:rPr>
        <w:t>Exhibit B:</w:t>
      </w:r>
      <w:r w:rsidRPr="00D77602">
        <w:rPr>
          <w:rFonts w:ascii="Times New Roman" w:hAnsi="Times New Roman" w:cs="Times New Roman"/>
          <w:sz w:val="24"/>
          <w:szCs w:val="24"/>
        </w:rPr>
        <w:t xml:space="preserve"> Payment Provisions.</w:t>
      </w:r>
    </w:p>
    <w:p w14:paraId="7B27ADF5" w14:textId="77777777" w:rsidR="003B1E21" w:rsidRPr="003B1E21" w:rsidRDefault="003B1E21" w:rsidP="003B1E21">
      <w:pPr>
        <w:pStyle w:val="ListParagraph"/>
        <w:rPr>
          <w:rFonts w:ascii="Times New Roman" w:hAnsi="Times New Roman" w:cs="Times New Roman"/>
          <w:sz w:val="24"/>
          <w:szCs w:val="24"/>
        </w:rPr>
      </w:pPr>
    </w:p>
    <w:p w14:paraId="3C498066" w14:textId="77777777" w:rsidR="00A76A97" w:rsidRPr="00A76A97" w:rsidRDefault="00A76A97"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PRE-PROPOSAL CONFERENCE</w:t>
      </w:r>
    </w:p>
    <w:p w14:paraId="6ACF8E36" w14:textId="77777777" w:rsidR="00A76A97" w:rsidRDefault="00A76A97" w:rsidP="00A76A97">
      <w:pPr>
        <w:pStyle w:val="ListParagraph"/>
        <w:ind w:left="1440"/>
        <w:rPr>
          <w:rFonts w:ascii="Times New Roman" w:hAnsi="Times New Roman" w:cs="Times New Roman"/>
          <w:sz w:val="24"/>
          <w:szCs w:val="24"/>
        </w:rPr>
      </w:pPr>
    </w:p>
    <w:p w14:paraId="13FC99DB" w14:textId="3527D57F" w:rsidR="009F7AE7" w:rsidRDefault="00591B4D" w:rsidP="00590F5A">
      <w:pPr>
        <w:ind w:left="720"/>
        <w:rPr>
          <w:rFonts w:ascii="Times New Roman" w:hAnsi="Times New Roman" w:cs="Times New Roman"/>
          <w:color w:val="FF0000"/>
          <w:sz w:val="24"/>
          <w:szCs w:val="24"/>
        </w:rPr>
      </w:pPr>
      <w:r w:rsidRPr="002A4959">
        <w:rPr>
          <w:rFonts w:ascii="Times New Roman" w:hAnsi="Times New Roman" w:cs="Times New Roman"/>
          <w:sz w:val="24"/>
          <w:szCs w:val="24"/>
        </w:rPr>
        <w:t>A pre-</w:t>
      </w:r>
      <w:r>
        <w:rPr>
          <w:rFonts w:ascii="Times New Roman" w:hAnsi="Times New Roman" w:cs="Times New Roman"/>
          <w:sz w:val="24"/>
          <w:szCs w:val="24"/>
        </w:rPr>
        <w:t>bid</w:t>
      </w:r>
      <w:r w:rsidRPr="002A4959">
        <w:rPr>
          <w:rFonts w:ascii="Times New Roman" w:hAnsi="Times New Roman" w:cs="Times New Roman"/>
          <w:sz w:val="24"/>
          <w:szCs w:val="24"/>
        </w:rPr>
        <w:t xml:space="preserve"> conference is not scheduled for this solicitation. Questions are to be submitted per Attachment 1 Section 2 Questions Regarding the Solicitation.</w:t>
      </w:r>
      <w:r>
        <w:rPr>
          <w:rFonts w:ascii="Times New Roman" w:hAnsi="Times New Roman" w:cs="Times New Roman"/>
          <w:color w:val="FF0000"/>
          <w:sz w:val="24"/>
          <w:szCs w:val="24"/>
        </w:rPr>
        <w:t xml:space="preserve"> </w:t>
      </w:r>
    </w:p>
    <w:p w14:paraId="685ED89A" w14:textId="77777777" w:rsidR="00B77E82" w:rsidRDefault="00B77E82" w:rsidP="00590F5A">
      <w:pPr>
        <w:ind w:left="720"/>
        <w:rPr>
          <w:rFonts w:ascii="Times New Roman" w:hAnsi="Times New Roman" w:cs="Times New Roman"/>
          <w:color w:val="FF0000"/>
          <w:sz w:val="24"/>
          <w:szCs w:val="24"/>
        </w:rPr>
      </w:pPr>
    </w:p>
    <w:p w14:paraId="6D21B882" w14:textId="77777777" w:rsidR="00B77E82" w:rsidRDefault="00B77E82" w:rsidP="00590F5A">
      <w:pPr>
        <w:ind w:left="720"/>
        <w:rPr>
          <w:rFonts w:ascii="Times New Roman" w:hAnsi="Times New Roman" w:cs="Times New Roman"/>
          <w:sz w:val="24"/>
          <w:szCs w:val="24"/>
        </w:rPr>
      </w:pPr>
    </w:p>
    <w:p w14:paraId="5CA71098" w14:textId="77777777" w:rsidR="009F7AE7" w:rsidRDefault="009F7AE7" w:rsidP="009F7AE7">
      <w:pPr>
        <w:pStyle w:val="ListParagraph"/>
        <w:ind w:left="1440"/>
        <w:rPr>
          <w:rFonts w:ascii="Times New Roman" w:hAnsi="Times New Roman" w:cs="Times New Roman"/>
          <w:sz w:val="24"/>
          <w:szCs w:val="24"/>
        </w:rPr>
      </w:pPr>
    </w:p>
    <w:p w14:paraId="5AB02E8D" w14:textId="2EED0487" w:rsidR="00A76A97" w:rsidRPr="00590F5A" w:rsidRDefault="00A76A97" w:rsidP="00590F5A">
      <w:pPr>
        <w:rPr>
          <w:rFonts w:ascii="Times New Roman" w:hAnsi="Times New Roman" w:cs="Times New Roman"/>
          <w:sz w:val="24"/>
          <w:szCs w:val="24"/>
        </w:rPr>
      </w:pPr>
    </w:p>
    <w:p w14:paraId="33F6BD33"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SUBMISSION OF PROPOSALS</w:t>
      </w:r>
    </w:p>
    <w:p w14:paraId="1BC52F89" w14:textId="77777777" w:rsidR="006C210E" w:rsidRPr="006C210E" w:rsidRDefault="006C210E" w:rsidP="006C210E">
      <w:pPr>
        <w:pStyle w:val="ListParagraph"/>
        <w:ind w:left="1440"/>
        <w:rPr>
          <w:rFonts w:ascii="Times New Roman" w:hAnsi="Times New Roman" w:cs="Times New Roman"/>
          <w:sz w:val="24"/>
          <w:szCs w:val="24"/>
        </w:rPr>
      </w:pPr>
    </w:p>
    <w:p w14:paraId="76BD64B9"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should provide straightforward, concise information that satisfies the requirements of the “Proposal Contents” section below.</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Expensive bindings, color displays, and the like are not necessary or desired</w:t>
      </w:r>
      <w:r w:rsidR="00E567AB">
        <w:rPr>
          <w:rFonts w:ascii="Times New Roman" w:hAnsi="Times New Roman" w:cs="Times New Roman"/>
          <w:sz w:val="24"/>
          <w:szCs w:val="24"/>
        </w:rPr>
        <w:t xml:space="preserve"> – </w:t>
      </w:r>
      <w:r w:rsidR="00E567AB">
        <w:rPr>
          <w:rFonts w:ascii="Times New Roman" w:hAnsi="Times New Roman" w:cs="Times New Roman"/>
          <w:b/>
          <w:sz w:val="24"/>
          <w:szCs w:val="24"/>
        </w:rPr>
        <w:t>unbound is preferred</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Emphasis should be placed on conformity to the RFP’s instructions and requirements, and completeness and clarity of content.</w:t>
      </w:r>
    </w:p>
    <w:p w14:paraId="5ACDF1C2" w14:textId="77777777" w:rsidR="006C210E" w:rsidRDefault="006C210E" w:rsidP="006C210E">
      <w:pPr>
        <w:pStyle w:val="ListParagraph"/>
        <w:ind w:left="1440"/>
        <w:rPr>
          <w:rFonts w:ascii="Times New Roman" w:hAnsi="Times New Roman" w:cs="Times New Roman"/>
          <w:sz w:val="24"/>
          <w:szCs w:val="24"/>
        </w:rPr>
      </w:pPr>
    </w:p>
    <w:p w14:paraId="29C096B0"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its proposal in two parts, the non-cost</w:t>
      </w:r>
      <w:r w:rsidR="006C210E">
        <w:rPr>
          <w:rFonts w:ascii="Times New Roman" w:hAnsi="Times New Roman" w:cs="Times New Roman"/>
          <w:sz w:val="24"/>
          <w:szCs w:val="24"/>
        </w:rPr>
        <w:t xml:space="preserve"> portion and the cost portion:</w:t>
      </w:r>
    </w:p>
    <w:p w14:paraId="5C61B767" w14:textId="77777777" w:rsidR="006C210E" w:rsidRPr="006C210E" w:rsidRDefault="006C210E" w:rsidP="006C210E">
      <w:pPr>
        <w:pStyle w:val="ListParagraph"/>
        <w:rPr>
          <w:rFonts w:ascii="Times New Roman" w:hAnsi="Times New Roman" w:cs="Times New Roman"/>
          <w:sz w:val="24"/>
          <w:szCs w:val="24"/>
        </w:rPr>
      </w:pPr>
    </w:p>
    <w:p w14:paraId="2BC5BF9D" w14:textId="77777777" w:rsidR="006C210E"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The original non-cost portion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cost portion. </w:t>
      </w:r>
      <w:r w:rsidRPr="00DD5C59">
        <w:rPr>
          <w:rFonts w:ascii="Times New Roman" w:hAnsi="Times New Roman" w:cs="Times New Roman"/>
          <w:i/>
          <w:sz w:val="24"/>
          <w:szCs w:val="24"/>
        </w:rPr>
        <w:t xml:space="preserve">The </w:t>
      </w:r>
      <w:r w:rsidR="003D11B3">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C62E1F">
        <w:rPr>
          <w:rFonts w:ascii="Times New Roman" w:hAnsi="Times New Roman" w:cs="Times New Roman"/>
          <w:i/>
          <w:sz w:val="24"/>
          <w:szCs w:val="24"/>
        </w:rPr>
        <w:t xml:space="preserve">“non-cost” and </w:t>
      </w:r>
      <w:r w:rsidRPr="00DD5C59">
        <w:rPr>
          <w:rFonts w:ascii="Times New Roman" w:hAnsi="Times New Roman" w:cs="Times New Roman"/>
          <w:i/>
          <w:sz w:val="24"/>
          <w:szCs w:val="24"/>
        </w:rPr>
        <w:t>the RFP title and number on the outside of the sealed envelope.</w:t>
      </w:r>
    </w:p>
    <w:p w14:paraId="5C54B1AA" w14:textId="77777777" w:rsidR="006C210E" w:rsidRDefault="006C210E" w:rsidP="006C210E">
      <w:pPr>
        <w:pStyle w:val="ListParagraph"/>
        <w:ind w:left="2160"/>
        <w:rPr>
          <w:rFonts w:ascii="Times New Roman" w:hAnsi="Times New Roman" w:cs="Times New Roman"/>
          <w:sz w:val="24"/>
          <w:szCs w:val="24"/>
        </w:rPr>
      </w:pPr>
    </w:p>
    <w:p w14:paraId="3830B979" w14:textId="77777777" w:rsidR="006C210E" w:rsidRPr="00240BD9"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006C210E"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006C210E">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cost portion of the proposal 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non-cost portion. </w:t>
      </w:r>
      <w:r w:rsidRPr="00DD5C59">
        <w:rPr>
          <w:rFonts w:ascii="Times New Roman" w:hAnsi="Times New Roman" w:cs="Times New Roman"/>
          <w:i/>
          <w:sz w:val="24"/>
          <w:szCs w:val="24"/>
        </w:rPr>
        <w:t xml:space="preserve">The </w:t>
      </w:r>
      <w:r w:rsidR="003D11B3">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C62E1F">
        <w:rPr>
          <w:rFonts w:ascii="Times New Roman" w:hAnsi="Times New Roman" w:cs="Times New Roman"/>
          <w:i/>
          <w:sz w:val="24"/>
          <w:szCs w:val="24"/>
        </w:rPr>
        <w:t xml:space="preserve">“cost” and </w:t>
      </w:r>
      <w:r w:rsidRPr="00DD5C59">
        <w:rPr>
          <w:rFonts w:ascii="Times New Roman" w:hAnsi="Times New Roman" w:cs="Times New Roman"/>
          <w:i/>
          <w:sz w:val="24"/>
          <w:szCs w:val="24"/>
        </w:rPr>
        <w:t>the RFP title and number on the outside of the sealed envelope.</w:t>
      </w:r>
    </w:p>
    <w:p w14:paraId="40483451" w14:textId="77777777" w:rsidR="00240BD9" w:rsidRPr="00240BD9" w:rsidRDefault="00240BD9" w:rsidP="00240BD9">
      <w:pPr>
        <w:pStyle w:val="ListParagraph"/>
        <w:rPr>
          <w:rFonts w:ascii="Times New Roman" w:hAnsi="Times New Roman" w:cs="Times New Roman"/>
          <w:sz w:val="24"/>
          <w:szCs w:val="24"/>
        </w:rPr>
      </w:pPr>
    </w:p>
    <w:p w14:paraId="2D0BEDB4" w14:textId="77777777" w:rsidR="00240BD9" w:rsidRPr="00813B2A" w:rsidRDefault="00240BD9" w:rsidP="00E567AB">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sidR="003D11B3">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entire proposal </w:t>
      </w:r>
      <w:r w:rsidRPr="00FD6A36">
        <w:rPr>
          <w:rFonts w:ascii="Times New Roman" w:hAnsi="Times New Roman" w:cs="Times New Roman"/>
          <w:color w:val="000000"/>
          <w:sz w:val="24"/>
          <w:szCs w:val="24"/>
        </w:rPr>
        <w:t xml:space="preserve">on USB Flash Drive </w:t>
      </w:r>
      <w:r w:rsidR="00E567AB" w:rsidRPr="00E567AB">
        <w:rPr>
          <w:rFonts w:ascii="Times New Roman" w:hAnsi="Times New Roman" w:cs="Times New Roman"/>
          <w:color w:val="000000"/>
          <w:sz w:val="24"/>
          <w:szCs w:val="24"/>
          <w:u w:val="single"/>
        </w:rPr>
        <w:t>inside the cost portion sealed envelope</w:t>
      </w:r>
      <w:r w:rsidRPr="00813B2A">
        <w:rPr>
          <w:rFonts w:ascii="Times New Roman" w:hAnsi="Times New Roman" w:cs="Times New Roman"/>
          <w:color w:val="000000"/>
          <w:sz w:val="24"/>
          <w:szCs w:val="24"/>
        </w:rPr>
        <w:t>.</w:t>
      </w:r>
      <w:r w:rsidR="002C61A4">
        <w:rPr>
          <w:rFonts w:ascii="Times New Roman" w:hAnsi="Times New Roman" w:cs="Times New Roman"/>
          <w:color w:val="000000"/>
          <w:sz w:val="24"/>
          <w:szCs w:val="24"/>
        </w:rPr>
        <w:t xml:space="preserve"> </w:t>
      </w:r>
      <w:r w:rsidRPr="00813B2A">
        <w:rPr>
          <w:rFonts w:ascii="Times New Roman" w:hAnsi="Times New Roman" w:cs="Times New Roman"/>
          <w:color w:val="000000"/>
          <w:sz w:val="24"/>
          <w:szCs w:val="24"/>
        </w:rPr>
        <w:t>The files contained on the US</w:t>
      </w:r>
      <w:r w:rsidR="00B04AC2">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3DAAE9E8" w14:textId="77777777" w:rsidR="006C210E" w:rsidRPr="006C210E" w:rsidRDefault="006C210E" w:rsidP="006C210E">
      <w:pPr>
        <w:pStyle w:val="ListParagraph"/>
        <w:rPr>
          <w:rFonts w:ascii="Times New Roman" w:hAnsi="Times New Roman" w:cs="Times New Roman"/>
          <w:sz w:val="24"/>
          <w:szCs w:val="24"/>
        </w:rPr>
      </w:pPr>
    </w:p>
    <w:p w14:paraId="60DC491D" w14:textId="73F4F78A"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must be delivered by the date and time listed on the coversheet of this RFP to:</w:t>
      </w:r>
    </w:p>
    <w:p w14:paraId="7DEDC396"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25753A78" w14:textId="2F7F7694" w:rsidR="006C210E" w:rsidRPr="006C210E" w:rsidRDefault="006C210E" w:rsidP="00DD5C59">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Attn: </w:t>
      </w:r>
      <w:r w:rsidRPr="006C210E">
        <w:rPr>
          <w:rFonts w:ascii="Times New Roman" w:hAnsi="Times New Roman" w:cs="Times New Roman"/>
          <w:sz w:val="24"/>
          <w:szCs w:val="24"/>
        </w:rPr>
        <w:t>Purchasing</w:t>
      </w:r>
      <w:r w:rsidR="00093D23">
        <w:rPr>
          <w:rFonts w:ascii="Times New Roman" w:hAnsi="Times New Roman" w:cs="Times New Roman"/>
          <w:sz w:val="24"/>
          <w:szCs w:val="24"/>
        </w:rPr>
        <w:t xml:space="preserve">, </w:t>
      </w:r>
      <w:r w:rsidR="00093D23" w:rsidRPr="00590F5A">
        <w:rPr>
          <w:rFonts w:ascii="Times New Roman" w:hAnsi="Times New Roman" w:cs="Times New Roman"/>
          <w:sz w:val="24"/>
          <w:szCs w:val="24"/>
        </w:rPr>
        <w:t>RFP #</w:t>
      </w:r>
      <w:r w:rsidR="00590F5A" w:rsidRPr="00590F5A">
        <w:rPr>
          <w:rFonts w:ascii="Times New Roman" w:hAnsi="Times New Roman" w:cs="Times New Roman"/>
          <w:sz w:val="24"/>
          <w:szCs w:val="24"/>
        </w:rPr>
        <w:t xml:space="preserve"> </w:t>
      </w:r>
      <w:r w:rsidR="00590F5A">
        <w:rPr>
          <w:rFonts w:ascii="Times New Roman" w:hAnsi="Times New Roman" w:cs="Times New Roman"/>
          <w:sz w:val="24"/>
          <w:szCs w:val="24"/>
        </w:rPr>
        <w:t>25-10</w:t>
      </w:r>
      <w:r w:rsidR="005E37D5">
        <w:rPr>
          <w:rFonts w:ascii="Times New Roman" w:hAnsi="Times New Roman" w:cs="Times New Roman"/>
          <w:sz w:val="24"/>
          <w:szCs w:val="24"/>
        </w:rPr>
        <w:t xml:space="preserve"> Labor Consultant </w:t>
      </w:r>
    </w:p>
    <w:p w14:paraId="1D50D381"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40CEC166" w14:textId="77777777" w:rsid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56DE2F1C" w14:textId="77777777" w:rsidR="006C210E" w:rsidRDefault="006C210E" w:rsidP="006C210E">
      <w:pPr>
        <w:pStyle w:val="ListParagraph"/>
        <w:ind w:left="1440"/>
        <w:rPr>
          <w:rFonts w:ascii="Times New Roman" w:hAnsi="Times New Roman" w:cs="Times New Roman"/>
          <w:sz w:val="24"/>
          <w:szCs w:val="24"/>
        </w:rPr>
      </w:pPr>
    </w:p>
    <w:p w14:paraId="24C222D6" w14:textId="77777777" w:rsidR="00093D23"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b/>
          <w:sz w:val="24"/>
          <w:szCs w:val="24"/>
        </w:rPr>
        <w:t>Late bids will not be accepted.</w:t>
      </w:r>
      <w:r>
        <w:rPr>
          <w:rFonts w:ascii="Times New Roman" w:hAnsi="Times New Roman" w:cs="Times New Roman"/>
          <w:sz w:val="24"/>
          <w:szCs w:val="24"/>
        </w:rPr>
        <w:t xml:space="preserve"> </w:t>
      </w:r>
      <w:r w:rsidRPr="00AC5E5D">
        <w:rPr>
          <w:rFonts w:ascii="Times New Roman" w:hAnsi="Times New Roman" w:cs="Times New Roman"/>
          <w:sz w:val="24"/>
          <w:szCs w:val="24"/>
        </w:rPr>
        <w:t xml:space="preserve">Bids </w:t>
      </w:r>
      <w:r>
        <w:rPr>
          <w:rFonts w:ascii="Times New Roman" w:hAnsi="Times New Roman" w:cs="Times New Roman"/>
          <w:sz w:val="24"/>
          <w:szCs w:val="24"/>
        </w:rPr>
        <w:t>should</w:t>
      </w:r>
      <w:r w:rsidRPr="00AC5E5D">
        <w:rPr>
          <w:rFonts w:ascii="Times New Roman" w:hAnsi="Times New Roman" w:cs="Times New Roman"/>
          <w:sz w:val="24"/>
          <w:szCs w:val="24"/>
        </w:rPr>
        <w:t xml:space="preserve"> be sent by courier service (e.g. FedEx or UPS) or delivered by hand. </w:t>
      </w:r>
      <w:r>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Pr="005C4428">
        <w:rPr>
          <w:rFonts w:ascii="Times New Roman" w:hAnsi="Times New Roman" w:cs="Times New Roman"/>
          <w:i/>
          <w:sz w:val="24"/>
          <w:szCs w:val="24"/>
        </w:rPr>
        <w:t xml:space="preserve">The </w:t>
      </w:r>
      <w:r w:rsidR="00E567AB">
        <w:rPr>
          <w:rFonts w:ascii="Times New Roman" w:hAnsi="Times New Roman" w:cs="Times New Roman"/>
          <w:i/>
          <w:sz w:val="24"/>
          <w:szCs w:val="24"/>
        </w:rPr>
        <w:t>RFP</w:t>
      </w:r>
      <w:r w:rsidRPr="005C4428">
        <w:rPr>
          <w:rFonts w:ascii="Times New Roman" w:hAnsi="Times New Roman" w:cs="Times New Roman"/>
          <w:i/>
          <w:sz w:val="24"/>
          <w:szCs w:val="24"/>
        </w:rPr>
        <w:t xml:space="preserve"> title and number must be stated on the outside of the delivery envelope or package.</w:t>
      </w:r>
    </w:p>
    <w:p w14:paraId="46BF212A" w14:textId="77777777" w:rsidR="00093D23" w:rsidRPr="006C210E" w:rsidRDefault="00093D23" w:rsidP="00093D23">
      <w:pPr>
        <w:pStyle w:val="ListParagraph"/>
        <w:rPr>
          <w:rFonts w:ascii="Times New Roman" w:hAnsi="Times New Roman" w:cs="Times New Roman"/>
          <w:sz w:val="24"/>
          <w:szCs w:val="24"/>
        </w:rPr>
      </w:pPr>
    </w:p>
    <w:p w14:paraId="2D6835A8" w14:textId="77777777" w:rsidR="00765260" w:rsidRPr="00504D9B"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sz w:val="24"/>
          <w:szCs w:val="24"/>
        </w:rPr>
        <w:t>Only written bids will be accepted. Bids may not be transmitted by fax or email.</w:t>
      </w:r>
    </w:p>
    <w:p w14:paraId="11DF2901" w14:textId="77777777" w:rsidR="00504D9B" w:rsidRDefault="00504D9B" w:rsidP="00504D9B">
      <w:pPr>
        <w:pStyle w:val="ListParagraph"/>
        <w:rPr>
          <w:rFonts w:ascii="Times New Roman" w:hAnsi="Times New Roman" w:cs="Times New Roman"/>
          <w:sz w:val="24"/>
          <w:szCs w:val="24"/>
        </w:rPr>
      </w:pPr>
    </w:p>
    <w:p w14:paraId="20D17EED" w14:textId="77777777" w:rsidR="00B77E82" w:rsidRPr="00504D9B" w:rsidRDefault="00B77E82" w:rsidP="00504D9B">
      <w:pPr>
        <w:pStyle w:val="ListParagraph"/>
        <w:rPr>
          <w:rFonts w:ascii="Times New Roman" w:hAnsi="Times New Roman" w:cs="Times New Roman"/>
          <w:sz w:val="24"/>
          <w:szCs w:val="24"/>
        </w:rPr>
      </w:pPr>
    </w:p>
    <w:p w14:paraId="3934BCF7" w14:textId="77777777" w:rsidR="00765260" w:rsidRPr="006C210E"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PROPOSAL CONTENTS</w:t>
      </w:r>
    </w:p>
    <w:p w14:paraId="37423303" w14:textId="77777777" w:rsidR="00581547" w:rsidRDefault="00581547" w:rsidP="00581547">
      <w:pPr>
        <w:pStyle w:val="ListParagraph"/>
        <w:ind w:left="1440"/>
        <w:rPr>
          <w:rFonts w:ascii="Times New Roman" w:hAnsi="Times New Roman" w:cs="Times New Roman"/>
          <w:sz w:val="24"/>
          <w:szCs w:val="24"/>
        </w:rPr>
      </w:pPr>
    </w:p>
    <w:p w14:paraId="01ABC76C"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3F3944">
        <w:rPr>
          <w:rFonts w:ascii="Times New Roman" w:hAnsi="Times New Roman" w:cs="Times New Roman"/>
          <w:sz w:val="24"/>
          <w:szCs w:val="24"/>
        </w:rPr>
        <w:t xml:space="preserve">the </w:t>
      </w:r>
      <w:r w:rsidRPr="00887635">
        <w:rPr>
          <w:rFonts w:ascii="Times New Roman" w:hAnsi="Times New Roman" w:cs="Times New Roman"/>
          <w:sz w:val="24"/>
          <w:szCs w:val="24"/>
        </w:rPr>
        <w:t>proposal must be clearly legible.</w:t>
      </w:r>
    </w:p>
    <w:p w14:paraId="360E18BB" w14:textId="77777777" w:rsidR="00557AF4" w:rsidRPr="00557AF4" w:rsidRDefault="00557AF4" w:rsidP="00557AF4">
      <w:pPr>
        <w:pStyle w:val="ListParagraph"/>
        <w:ind w:left="1440"/>
        <w:rPr>
          <w:rFonts w:ascii="Times New Roman" w:hAnsi="Times New Roman" w:cs="Times New Roman"/>
          <w:sz w:val="24"/>
          <w:szCs w:val="24"/>
        </w:rPr>
      </w:pPr>
    </w:p>
    <w:p w14:paraId="55D79500" w14:textId="77777777" w:rsidR="006C210E" w:rsidRDefault="00581547"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t>Non-cost Portion</w:t>
      </w:r>
      <w:r>
        <w:rPr>
          <w:rFonts w:ascii="Times New Roman" w:hAnsi="Times New Roman" w:cs="Times New Roman"/>
          <w:sz w:val="24"/>
          <w:szCs w:val="24"/>
        </w:rPr>
        <w:t>.</w:t>
      </w:r>
      <w:r w:rsidR="002C61A4">
        <w:rPr>
          <w:rFonts w:ascii="Times New Roman" w:hAnsi="Times New Roman" w:cs="Times New Roman"/>
          <w:sz w:val="24"/>
          <w:szCs w:val="24"/>
        </w:rPr>
        <w:t xml:space="preserve"> </w:t>
      </w:r>
      <w:r>
        <w:rPr>
          <w:rFonts w:ascii="Times New Roman" w:hAnsi="Times New Roman" w:cs="Times New Roman"/>
          <w:sz w:val="24"/>
          <w:szCs w:val="24"/>
        </w:rPr>
        <w:t>The following information must be included in the non-cost portion of the proposal.</w:t>
      </w:r>
      <w:r w:rsidR="002C61A4">
        <w:rPr>
          <w:rFonts w:ascii="Times New Roman" w:hAnsi="Times New Roman" w:cs="Times New Roman"/>
          <w:sz w:val="24"/>
          <w:szCs w:val="24"/>
        </w:rPr>
        <w:t xml:space="preserve"> </w:t>
      </w:r>
      <w:r>
        <w:rPr>
          <w:rFonts w:ascii="Times New Roman" w:hAnsi="Times New Roman" w:cs="Times New Roman"/>
          <w:sz w:val="24"/>
          <w:szCs w:val="24"/>
        </w:rPr>
        <w:t>A proposal lacking any of the following information may be deemed non-responsive:</w:t>
      </w:r>
    </w:p>
    <w:p w14:paraId="4A7C1464" w14:textId="77777777" w:rsidR="00581547" w:rsidRDefault="00581547" w:rsidP="00581547">
      <w:pPr>
        <w:pStyle w:val="ListParagraph"/>
        <w:ind w:left="1440"/>
        <w:rPr>
          <w:rFonts w:ascii="Times New Roman" w:hAnsi="Times New Roman" w:cs="Times New Roman"/>
          <w:sz w:val="24"/>
          <w:szCs w:val="24"/>
        </w:rPr>
      </w:pPr>
    </w:p>
    <w:p w14:paraId="15270FAE" w14:textId="77777777" w:rsidR="00581547" w:rsidRDefault="003D11B3"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16914767" w14:textId="77777777" w:rsidR="00581547" w:rsidRDefault="00581547" w:rsidP="00581547">
      <w:pPr>
        <w:pStyle w:val="ListParagraph"/>
        <w:ind w:left="2160"/>
        <w:rPr>
          <w:rFonts w:ascii="Times New Roman" w:hAnsi="Times New Roman" w:cs="Times New Roman"/>
          <w:sz w:val="24"/>
          <w:szCs w:val="24"/>
        </w:rPr>
      </w:pPr>
    </w:p>
    <w:p w14:paraId="5E6CEEF1"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3D11B3">
        <w:rPr>
          <w:rFonts w:ascii="Times New Roman" w:hAnsi="Times New Roman" w:cs="Times New Roman"/>
          <w:sz w:val="24"/>
          <w:szCs w:val="24"/>
        </w:rPr>
        <w:t>Bidder</w:t>
      </w:r>
      <w:r>
        <w:rPr>
          <w:rFonts w:ascii="Times New Roman" w:hAnsi="Times New Roman" w:cs="Times New Roman"/>
          <w:sz w:val="24"/>
          <w:szCs w:val="24"/>
        </w:rPr>
        <w:t>’s designated representative for the purposes of this RFP.</w:t>
      </w:r>
    </w:p>
    <w:p w14:paraId="14177A0E" w14:textId="77777777" w:rsidR="00FF5CE3" w:rsidRPr="00FF5CE3" w:rsidRDefault="00FF5CE3" w:rsidP="00FF5CE3">
      <w:pPr>
        <w:pStyle w:val="ListParagraph"/>
        <w:rPr>
          <w:rFonts w:ascii="Times New Roman" w:hAnsi="Times New Roman" w:cs="Times New Roman"/>
          <w:sz w:val="24"/>
          <w:szCs w:val="24"/>
        </w:rPr>
      </w:pPr>
    </w:p>
    <w:p w14:paraId="63B23124"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For each key staff member: a resume describing the individual’s background and experience, as well as the individual’s ability and experience in conducting the proposed activities.</w:t>
      </w:r>
    </w:p>
    <w:p w14:paraId="46142BE9" w14:textId="77777777" w:rsidR="00FF5CE3" w:rsidRPr="00FF5CE3" w:rsidRDefault="00FF5CE3" w:rsidP="00FF5CE3">
      <w:pPr>
        <w:pStyle w:val="ListParagraph"/>
        <w:rPr>
          <w:rFonts w:ascii="Times New Roman" w:hAnsi="Times New Roman" w:cs="Times New Roman"/>
          <w:i/>
          <w:color w:val="FF0000"/>
          <w:sz w:val="24"/>
          <w:szCs w:val="24"/>
        </w:rPr>
      </w:pPr>
    </w:p>
    <w:p w14:paraId="0EE570D3"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Names, addresses, and telephone numbers of a minimum of </w:t>
      </w:r>
      <w:r w:rsidR="00A34CE3" w:rsidRPr="002D3AEE">
        <w:rPr>
          <w:rFonts w:ascii="Times New Roman" w:hAnsi="Times New Roman" w:cs="Times New Roman"/>
          <w:sz w:val="24"/>
          <w:szCs w:val="24"/>
        </w:rPr>
        <w:t>three</w:t>
      </w:r>
      <w:r w:rsidRPr="002D3AEE">
        <w:rPr>
          <w:rFonts w:ascii="Times New Roman" w:hAnsi="Times New Roman" w:cs="Times New Roman"/>
          <w:sz w:val="24"/>
          <w:szCs w:val="24"/>
        </w:rPr>
        <w:t xml:space="preserve"> (</w:t>
      </w:r>
      <w:r w:rsidR="00A34CE3" w:rsidRPr="002D3AEE">
        <w:rPr>
          <w:rFonts w:ascii="Times New Roman" w:hAnsi="Times New Roman" w:cs="Times New Roman"/>
          <w:sz w:val="24"/>
          <w:szCs w:val="24"/>
        </w:rPr>
        <w:t>3</w:t>
      </w:r>
      <w:r w:rsidRPr="002D3AEE">
        <w:rPr>
          <w:rFonts w:ascii="Times New Roman" w:hAnsi="Times New Roman" w:cs="Times New Roman"/>
          <w:sz w:val="24"/>
          <w:szCs w:val="24"/>
        </w:rPr>
        <w:t xml:space="preserve">) </w:t>
      </w:r>
      <w:r w:rsidRPr="00FF5CE3">
        <w:rPr>
          <w:rFonts w:ascii="Times New Roman" w:hAnsi="Times New Roman" w:cs="Times New Roman"/>
          <w:sz w:val="24"/>
          <w:szCs w:val="24"/>
        </w:rPr>
        <w:t xml:space="preserve">clients for whom the </w:t>
      </w:r>
      <w:r w:rsidR="003D11B3">
        <w:rPr>
          <w:rFonts w:ascii="Times New Roman" w:hAnsi="Times New Roman" w:cs="Times New Roman"/>
          <w:sz w:val="24"/>
          <w:szCs w:val="24"/>
        </w:rPr>
        <w:t>Bidder</w:t>
      </w:r>
      <w:r w:rsidRPr="00FF5CE3">
        <w:rPr>
          <w:rFonts w:ascii="Times New Roman" w:hAnsi="Times New Roman" w:cs="Times New Roman"/>
          <w:sz w:val="24"/>
          <w:szCs w:val="24"/>
        </w:rPr>
        <w:t xml:space="preserve"> has conducted similar services.</w:t>
      </w:r>
      <w:r w:rsidR="002C61A4">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3D11B3">
        <w:rPr>
          <w:rFonts w:ascii="Times New Roman" w:hAnsi="Times New Roman" w:cs="Times New Roman"/>
          <w:sz w:val="24"/>
          <w:szCs w:val="24"/>
        </w:rPr>
        <w:t>Bidder</w:t>
      </w:r>
      <w:r w:rsidRPr="00FF5CE3">
        <w:rPr>
          <w:rFonts w:ascii="Times New Roman" w:hAnsi="Times New Roman" w:cs="Times New Roman"/>
          <w:sz w:val="24"/>
          <w:szCs w:val="24"/>
        </w:rPr>
        <w:t>.</w:t>
      </w:r>
    </w:p>
    <w:p w14:paraId="132606B4" w14:textId="77777777" w:rsidR="00FF5CE3" w:rsidRPr="00FF5CE3" w:rsidRDefault="00FF5CE3" w:rsidP="00FF5CE3">
      <w:pPr>
        <w:pStyle w:val="ListParagraph"/>
        <w:rPr>
          <w:rFonts w:ascii="Times New Roman" w:hAnsi="Times New Roman" w:cs="Times New Roman"/>
          <w:i/>
          <w:color w:val="FF0000"/>
          <w:sz w:val="24"/>
          <w:szCs w:val="24"/>
        </w:rPr>
      </w:pPr>
    </w:p>
    <w:p w14:paraId="34DBD5C6" w14:textId="44165111" w:rsidR="002E1F8E" w:rsidRDefault="00FF5CE3" w:rsidP="002E1F8E">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Proposed method to complete the work</w:t>
      </w:r>
      <w:r w:rsidR="002E1F8E">
        <w:rPr>
          <w:rFonts w:ascii="Times New Roman" w:hAnsi="Times New Roman" w:cs="Times New Roman"/>
          <w:sz w:val="24"/>
          <w:szCs w:val="24"/>
        </w:rPr>
        <w:t>:</w:t>
      </w:r>
    </w:p>
    <w:p w14:paraId="2E1FC140" w14:textId="5DEF307B" w:rsidR="00C06A7D" w:rsidRPr="00712FA3" w:rsidRDefault="00C06A7D" w:rsidP="007A0D0F">
      <w:pPr>
        <w:pStyle w:val="ListParagraph"/>
        <w:ind w:left="2880"/>
        <w:rPr>
          <w:rFonts w:ascii="Times New Roman" w:hAnsi="Times New Roman" w:cs="Times New Roman"/>
          <w:sz w:val="24"/>
          <w:szCs w:val="24"/>
        </w:rPr>
      </w:pPr>
      <w:r w:rsidRPr="00712FA3">
        <w:rPr>
          <w:rFonts w:ascii="Times New Roman" w:hAnsi="Times New Roman" w:cs="Times New Roman"/>
          <w:sz w:val="24"/>
          <w:szCs w:val="24"/>
        </w:rPr>
        <w:t xml:space="preserve">Provide a comprehensive methodology describing how you will serve as the Agency’s Chief Negotiator for collective bargaining and related labor‑management activities. Your approach must demonstrate knowledge of public‑sector labor relations (including applicable state/federal law and PERB procedures), a clear plan to meet the Scope of Work, and a disciplined project management framework. </w:t>
      </w:r>
    </w:p>
    <w:p w14:paraId="799F2341" w14:textId="77777777" w:rsidR="007A0D0F" w:rsidRPr="002E1F8E" w:rsidRDefault="007A0D0F" w:rsidP="007A0D0F">
      <w:pPr>
        <w:pStyle w:val="ListParagraph"/>
        <w:ind w:left="2160"/>
        <w:rPr>
          <w:rFonts w:ascii="Times New Roman" w:hAnsi="Times New Roman" w:cs="Times New Roman"/>
          <w:i/>
          <w:color w:val="FF0000"/>
          <w:sz w:val="24"/>
          <w:szCs w:val="24"/>
        </w:rPr>
      </w:pPr>
    </w:p>
    <w:p w14:paraId="28580CDA" w14:textId="0BF185D9"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Negotiations Strategy &amp; Work Plan</w:t>
      </w:r>
    </w:p>
    <w:p w14:paraId="54F1BFD7" w14:textId="0F8EB987" w:rsidR="00C06A7D" w:rsidRPr="00C06A7D" w:rsidRDefault="00C06A7D" w:rsidP="00BB7D5B">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Strategy selection (e.g., traditional, interest</w:t>
      </w:r>
      <w:r w:rsidRPr="00C06A7D">
        <w:rPr>
          <w:rFonts w:ascii="Times New Roman" w:hAnsi="Times New Roman" w:cs="Times New Roman"/>
          <w:sz w:val="24"/>
          <w:szCs w:val="24"/>
        </w:rPr>
        <w:noBreakHyphen/>
        <w:t>based bargaining), sequencing of proposals, costing of packages, and timeline from pre</w:t>
      </w:r>
      <w:r w:rsidRPr="00C06A7D">
        <w:rPr>
          <w:rFonts w:ascii="Times New Roman" w:hAnsi="Times New Roman" w:cs="Times New Roman"/>
          <w:sz w:val="24"/>
          <w:szCs w:val="24"/>
        </w:rPr>
        <w:noBreakHyphen/>
        <w:t>bargaining through tentative agreements and ratification</w:t>
      </w:r>
      <w:r>
        <w:rPr>
          <w:rFonts w:ascii="Times New Roman" w:hAnsi="Times New Roman" w:cs="Times New Roman"/>
          <w:sz w:val="24"/>
          <w:szCs w:val="24"/>
        </w:rPr>
        <w:t>; prior utilized plan may be submitted and may omit customer name.</w:t>
      </w:r>
    </w:p>
    <w:p w14:paraId="10BA61FA" w14:textId="77777777" w:rsidR="00C06A7D" w:rsidRDefault="00C06A7D" w:rsidP="00C06A7D">
      <w:pPr>
        <w:pStyle w:val="ListParagraph"/>
        <w:ind w:left="3060"/>
        <w:rPr>
          <w:rFonts w:ascii="Times New Roman" w:hAnsi="Times New Roman" w:cs="Times New Roman"/>
          <w:sz w:val="24"/>
          <w:szCs w:val="24"/>
        </w:rPr>
      </w:pPr>
    </w:p>
    <w:p w14:paraId="5959813B" w14:textId="6FDA9E41" w:rsidR="00C06A7D" w:rsidRDefault="00C06A7D" w:rsidP="00C06A7D">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Milestone plan covering discovery, proposal drafting, caucus preparation, mediation/fact</w:t>
      </w:r>
      <w:r w:rsidRPr="00C06A7D">
        <w:rPr>
          <w:rFonts w:ascii="Times New Roman" w:hAnsi="Times New Roman" w:cs="Times New Roman"/>
          <w:sz w:val="24"/>
          <w:szCs w:val="24"/>
        </w:rPr>
        <w:noBreakHyphen/>
        <w:t>finding/arbitration contingencies, and post</w:t>
      </w:r>
      <w:r w:rsidRPr="00C06A7D">
        <w:rPr>
          <w:rFonts w:ascii="Times New Roman" w:hAnsi="Times New Roman" w:cs="Times New Roman"/>
          <w:sz w:val="24"/>
          <w:szCs w:val="24"/>
        </w:rPr>
        <w:noBreakHyphen/>
        <w:t xml:space="preserve">agreement implementation. </w:t>
      </w:r>
    </w:p>
    <w:p w14:paraId="5A7DEC3E" w14:textId="77777777" w:rsidR="00C06A7D" w:rsidRPr="00C06A7D" w:rsidRDefault="00C06A7D" w:rsidP="00BB7D5B">
      <w:pPr>
        <w:pStyle w:val="ListParagraph"/>
        <w:ind w:left="3060"/>
        <w:rPr>
          <w:rFonts w:ascii="Times New Roman" w:hAnsi="Times New Roman" w:cs="Times New Roman"/>
          <w:sz w:val="24"/>
          <w:szCs w:val="24"/>
        </w:rPr>
      </w:pPr>
    </w:p>
    <w:p w14:paraId="59BFA460" w14:textId="04911EF3"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Legal &amp; Compliance Framework</w:t>
      </w:r>
    </w:p>
    <w:p w14:paraId="6C1F8581" w14:textId="0F6FD229" w:rsidR="00C06A7D" w:rsidRDefault="00C06A7D" w:rsidP="00C06A7D">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Approach to staying compliant with applicable statutes and regulations (e.g., meet</w:t>
      </w:r>
      <w:r w:rsidRPr="00C06A7D">
        <w:rPr>
          <w:rFonts w:ascii="Times New Roman" w:hAnsi="Times New Roman" w:cs="Times New Roman"/>
          <w:sz w:val="24"/>
          <w:szCs w:val="24"/>
        </w:rPr>
        <w:noBreakHyphen/>
        <w:t>and</w:t>
      </w:r>
      <w:r w:rsidRPr="00C06A7D">
        <w:rPr>
          <w:rFonts w:ascii="Times New Roman" w:hAnsi="Times New Roman" w:cs="Times New Roman"/>
          <w:sz w:val="24"/>
          <w:szCs w:val="24"/>
        </w:rPr>
        <w:noBreakHyphen/>
        <w:t xml:space="preserve">confer obligations, negotiability, </w:t>
      </w:r>
      <w:r w:rsidRPr="00C06A7D">
        <w:rPr>
          <w:rFonts w:ascii="Times New Roman" w:hAnsi="Times New Roman" w:cs="Times New Roman"/>
          <w:sz w:val="24"/>
          <w:szCs w:val="24"/>
        </w:rPr>
        <w:lastRenderedPageBreak/>
        <w:t>unfair labor practice defenses), and coordination with Agency Counsel</w:t>
      </w:r>
      <w:r>
        <w:rPr>
          <w:rFonts w:ascii="Times New Roman" w:hAnsi="Times New Roman" w:cs="Times New Roman"/>
          <w:sz w:val="24"/>
          <w:szCs w:val="24"/>
        </w:rPr>
        <w:t xml:space="preserve"> (e.g. Judicial Council of California or internal Counsel)</w:t>
      </w:r>
      <w:r w:rsidRPr="00C06A7D">
        <w:rPr>
          <w:rFonts w:ascii="Times New Roman" w:hAnsi="Times New Roman" w:cs="Times New Roman"/>
          <w:sz w:val="24"/>
          <w:szCs w:val="24"/>
        </w:rPr>
        <w:t xml:space="preserve">. </w:t>
      </w:r>
    </w:p>
    <w:p w14:paraId="50A2F594" w14:textId="45D0CD93" w:rsidR="00C06A7D" w:rsidRPr="00BB7D5B" w:rsidRDefault="00C06A7D" w:rsidP="00C06A7D">
      <w:pPr>
        <w:pStyle w:val="ListParagraph"/>
        <w:numPr>
          <w:ilvl w:val="3"/>
          <w:numId w:val="1"/>
        </w:numPr>
        <w:ind w:left="3060" w:hanging="900"/>
        <w:rPr>
          <w:rFonts w:ascii="Times New Roman" w:hAnsi="Times New Roman" w:cs="Times New Roman"/>
          <w:sz w:val="24"/>
          <w:szCs w:val="24"/>
        </w:rPr>
      </w:pPr>
      <w:r w:rsidRPr="00BB7D5B">
        <w:rPr>
          <w:rFonts w:ascii="Times New Roman" w:hAnsi="Times New Roman" w:cs="Times New Roman"/>
          <w:b/>
          <w:bCs/>
          <w:sz w:val="24"/>
          <w:szCs w:val="24"/>
        </w:rPr>
        <w:t>Proposal Costing</w:t>
      </w:r>
    </w:p>
    <w:p w14:paraId="16B41EC9" w14:textId="4EB44F23" w:rsidR="00C06A7D" w:rsidRPr="00C06A7D" w:rsidRDefault="00C06A7D" w:rsidP="00BB7D5B">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Method for modeling compensation proposals (salary schedules, differentials, benefits), fiscal impact analyses, and presentation of trade</w:t>
      </w:r>
      <w:r w:rsidRPr="00C06A7D">
        <w:rPr>
          <w:rFonts w:ascii="Times New Roman" w:hAnsi="Times New Roman" w:cs="Times New Roman"/>
          <w:sz w:val="24"/>
          <w:szCs w:val="24"/>
        </w:rPr>
        <w:noBreakHyphen/>
        <w:t>offs to leadership</w:t>
      </w:r>
      <w:r w:rsidR="00E334C0">
        <w:rPr>
          <w:rFonts w:ascii="Times New Roman" w:hAnsi="Times New Roman" w:cs="Times New Roman"/>
          <w:sz w:val="24"/>
          <w:szCs w:val="24"/>
        </w:rPr>
        <w:t>.</w:t>
      </w:r>
      <w:r w:rsidRPr="00C06A7D">
        <w:rPr>
          <w:rFonts w:ascii="Times New Roman" w:hAnsi="Times New Roman" w:cs="Times New Roman"/>
          <w:sz w:val="24"/>
          <w:szCs w:val="24"/>
        </w:rPr>
        <w:t xml:space="preserve"> </w:t>
      </w:r>
    </w:p>
    <w:p w14:paraId="170DCDB4" w14:textId="3B8BBBE6"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Stakeholder Engagement &amp; Governance</w:t>
      </w:r>
    </w:p>
    <w:p w14:paraId="12E50DF2" w14:textId="77777777" w:rsidR="00C06A7D" w:rsidRDefault="00C06A7D" w:rsidP="00C06A7D">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 xml:space="preserve">Plan for briefings to executive leadership and the governing body; protocols for communications, confidentiality, and documentation of bargaining history. </w:t>
      </w:r>
    </w:p>
    <w:p w14:paraId="1A683AA6" w14:textId="10BBE24B"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Risk Management</w:t>
      </w:r>
    </w:p>
    <w:p w14:paraId="2B9EB777" w14:textId="1527585F" w:rsidR="00C06A7D" w:rsidRPr="00C06A7D" w:rsidRDefault="00C06A7D" w:rsidP="00BB7D5B">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 xml:space="preserve">Identification of negotiation risks (e.g., impasse, arbitration exposure, public communications), with mitigation strategies and decision frameworks. </w:t>
      </w:r>
    </w:p>
    <w:p w14:paraId="02F11CD0" w14:textId="4BDFAF6F"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Grievance/Contract Administration Support</w:t>
      </w:r>
    </w:p>
    <w:p w14:paraId="76EAFD19" w14:textId="0EB9A090" w:rsidR="00C06A7D" w:rsidRPr="00C06A7D" w:rsidRDefault="00C06A7D" w:rsidP="00BB7D5B">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Processes for grievance tracking, contract interpretation, training for managers, and labor</w:t>
      </w:r>
      <w:r w:rsidRPr="00C06A7D">
        <w:rPr>
          <w:rFonts w:ascii="Times New Roman" w:hAnsi="Times New Roman" w:cs="Times New Roman"/>
          <w:sz w:val="24"/>
          <w:szCs w:val="24"/>
        </w:rPr>
        <w:noBreakHyphen/>
        <w:t xml:space="preserve">management </w:t>
      </w:r>
      <w:r w:rsidR="00E334C0">
        <w:rPr>
          <w:rFonts w:ascii="Times New Roman" w:hAnsi="Times New Roman" w:cs="Times New Roman"/>
          <w:sz w:val="24"/>
          <w:szCs w:val="24"/>
        </w:rPr>
        <w:t xml:space="preserve">negotiations </w:t>
      </w:r>
      <w:r w:rsidRPr="00C06A7D">
        <w:rPr>
          <w:rFonts w:ascii="Times New Roman" w:hAnsi="Times New Roman" w:cs="Times New Roman"/>
          <w:sz w:val="24"/>
          <w:szCs w:val="24"/>
        </w:rPr>
        <w:t xml:space="preserve">committee facilitation. </w:t>
      </w:r>
    </w:p>
    <w:p w14:paraId="2FFCA85D" w14:textId="522F9A13" w:rsidR="00C06A7D" w:rsidRPr="00C06A7D" w:rsidRDefault="00C06A7D" w:rsidP="00C06A7D">
      <w:pPr>
        <w:pStyle w:val="ListParagraph"/>
        <w:numPr>
          <w:ilvl w:val="3"/>
          <w:numId w:val="1"/>
        </w:numPr>
        <w:ind w:left="3060" w:hanging="900"/>
        <w:rPr>
          <w:rFonts w:ascii="Times New Roman" w:hAnsi="Times New Roman" w:cs="Times New Roman"/>
          <w:sz w:val="24"/>
          <w:szCs w:val="24"/>
        </w:rPr>
      </w:pPr>
      <w:r w:rsidRPr="00C06A7D">
        <w:rPr>
          <w:rFonts w:ascii="Times New Roman" w:hAnsi="Times New Roman" w:cs="Times New Roman"/>
          <w:b/>
          <w:bCs/>
          <w:sz w:val="24"/>
          <w:szCs w:val="24"/>
        </w:rPr>
        <w:t>Team, Resources &amp; Tools</w:t>
      </w:r>
    </w:p>
    <w:p w14:paraId="0A0A1CB2" w14:textId="3E6FC147" w:rsidR="00C06A7D" w:rsidRPr="007A0D0F" w:rsidRDefault="00C06A7D" w:rsidP="007A0D0F">
      <w:pPr>
        <w:pStyle w:val="ListParagraph"/>
        <w:ind w:left="3060"/>
        <w:rPr>
          <w:rFonts w:ascii="Times New Roman" w:hAnsi="Times New Roman" w:cs="Times New Roman"/>
          <w:sz w:val="24"/>
          <w:szCs w:val="24"/>
        </w:rPr>
      </w:pPr>
      <w:r w:rsidRPr="00C06A7D">
        <w:rPr>
          <w:rFonts w:ascii="Times New Roman" w:hAnsi="Times New Roman" w:cs="Times New Roman"/>
          <w:sz w:val="24"/>
          <w:szCs w:val="24"/>
        </w:rPr>
        <w:t>Key personnel roles</w:t>
      </w:r>
      <w:r>
        <w:rPr>
          <w:rFonts w:ascii="Times New Roman" w:hAnsi="Times New Roman" w:cs="Times New Roman"/>
          <w:sz w:val="24"/>
          <w:szCs w:val="24"/>
        </w:rPr>
        <w:t xml:space="preserve"> with resumes included</w:t>
      </w:r>
      <w:r w:rsidR="007513C3">
        <w:rPr>
          <w:rFonts w:ascii="Times New Roman" w:hAnsi="Times New Roman" w:cs="Times New Roman"/>
          <w:sz w:val="24"/>
          <w:szCs w:val="24"/>
        </w:rPr>
        <w:t xml:space="preserve"> and track record of negotiations</w:t>
      </w:r>
      <w:r w:rsidRPr="00C06A7D">
        <w:rPr>
          <w:rFonts w:ascii="Times New Roman" w:hAnsi="Times New Roman" w:cs="Times New Roman"/>
          <w:sz w:val="24"/>
          <w:szCs w:val="24"/>
        </w:rPr>
        <w:t xml:space="preserve"> (lead negotiator, costing analyst, subject</w:t>
      </w:r>
      <w:r w:rsidRPr="00C06A7D">
        <w:rPr>
          <w:rFonts w:ascii="Times New Roman" w:hAnsi="Times New Roman" w:cs="Times New Roman"/>
          <w:sz w:val="24"/>
          <w:szCs w:val="24"/>
        </w:rPr>
        <w:noBreakHyphen/>
        <w:t>matter experts), toolsets (proposal trackers, costing models, dashboards), and back</w:t>
      </w:r>
      <w:r w:rsidRPr="00C06A7D">
        <w:rPr>
          <w:rFonts w:ascii="Times New Roman" w:hAnsi="Times New Roman" w:cs="Times New Roman"/>
          <w:sz w:val="24"/>
          <w:szCs w:val="24"/>
        </w:rPr>
        <w:noBreakHyphen/>
        <w:t>up coverage</w:t>
      </w:r>
      <w:r>
        <w:rPr>
          <w:rFonts w:ascii="Times New Roman" w:hAnsi="Times New Roman" w:cs="Times New Roman"/>
          <w:sz w:val="24"/>
          <w:szCs w:val="24"/>
        </w:rPr>
        <w:t>.</w:t>
      </w:r>
    </w:p>
    <w:p w14:paraId="1F46DC6B" w14:textId="77777777" w:rsidR="00A34CE3" w:rsidRDefault="00A34CE3" w:rsidP="00A34CE3">
      <w:pPr>
        <w:pStyle w:val="ListParagraph"/>
        <w:ind w:left="2160"/>
        <w:rPr>
          <w:rFonts w:ascii="Times New Roman" w:hAnsi="Times New Roman" w:cs="Times New Roman"/>
          <w:sz w:val="24"/>
          <w:szCs w:val="24"/>
        </w:rPr>
      </w:pPr>
    </w:p>
    <w:p w14:paraId="7C82CA10" w14:textId="4679B200" w:rsidR="00014CDC" w:rsidRDefault="00014CDC" w:rsidP="00014CDC">
      <w:pPr>
        <w:pStyle w:val="ListParagraph"/>
        <w:numPr>
          <w:ilvl w:val="2"/>
          <w:numId w:val="1"/>
        </w:numPr>
        <w:rPr>
          <w:rFonts w:ascii="Times New Roman" w:hAnsi="Times New Roman" w:cs="Times New Roman"/>
          <w:sz w:val="24"/>
          <w:szCs w:val="24"/>
        </w:rPr>
      </w:pPr>
      <w:r w:rsidRPr="00014CDC">
        <w:rPr>
          <w:rFonts w:ascii="Times New Roman" w:hAnsi="Times New Roman" w:cs="Times New Roman"/>
          <w:sz w:val="24"/>
          <w:szCs w:val="24"/>
        </w:rPr>
        <w:t>Attachments</w:t>
      </w:r>
      <w:r w:rsidR="00EE2556">
        <w:rPr>
          <w:rFonts w:ascii="Times New Roman" w:hAnsi="Times New Roman" w:cs="Times New Roman"/>
          <w:sz w:val="24"/>
          <w:szCs w:val="24"/>
        </w:rPr>
        <w:t xml:space="preserve"> 3-</w:t>
      </w:r>
      <w:r w:rsidR="00B77E82">
        <w:rPr>
          <w:rFonts w:ascii="Times New Roman" w:hAnsi="Times New Roman" w:cs="Times New Roman"/>
          <w:sz w:val="24"/>
          <w:szCs w:val="24"/>
        </w:rPr>
        <w:t xml:space="preserve">Exhibit D. </w:t>
      </w:r>
      <w:r w:rsidRPr="00014CDC">
        <w:rPr>
          <w:rFonts w:ascii="Times New Roman" w:hAnsi="Times New Roman" w:cs="Times New Roman"/>
          <w:sz w:val="24"/>
          <w:szCs w:val="24"/>
        </w:rPr>
        <w:t xml:space="preserve"> </w:t>
      </w:r>
    </w:p>
    <w:p w14:paraId="408EB5CF" w14:textId="77777777" w:rsidR="00014CDC" w:rsidRDefault="00014CDC" w:rsidP="00014CDC">
      <w:pPr>
        <w:pStyle w:val="ListParagraph"/>
        <w:ind w:left="2880"/>
        <w:rPr>
          <w:rFonts w:ascii="Times New Roman" w:hAnsi="Times New Roman" w:cs="Times New Roman"/>
          <w:sz w:val="24"/>
          <w:szCs w:val="24"/>
        </w:rPr>
      </w:pPr>
    </w:p>
    <w:p w14:paraId="3DE1928D" w14:textId="77777777" w:rsidR="00014CDC" w:rsidRPr="00EE2556" w:rsidRDefault="00700406" w:rsidP="00EE2556">
      <w:pPr>
        <w:ind w:left="2160"/>
        <w:rPr>
          <w:rFonts w:ascii="Times New Roman" w:hAnsi="Times New Roman" w:cs="Times New Roman"/>
          <w:sz w:val="24"/>
          <w:szCs w:val="24"/>
        </w:rPr>
      </w:pPr>
      <w:r>
        <w:rPr>
          <w:rFonts w:ascii="Times New Roman" w:hAnsi="Times New Roman" w:cs="Times New Roman"/>
          <w:sz w:val="24"/>
          <w:szCs w:val="24"/>
        </w:rPr>
        <w:t>Bidder</w:t>
      </w:r>
      <w:r w:rsidRPr="00EE2556">
        <w:rPr>
          <w:rFonts w:ascii="Times New Roman" w:hAnsi="Times New Roman" w:cs="Times New Roman"/>
          <w:sz w:val="24"/>
          <w:szCs w:val="24"/>
        </w:rPr>
        <w:t xml:space="preserve"> must include the following properly completed atta</w:t>
      </w:r>
      <w:r>
        <w:rPr>
          <w:rFonts w:ascii="Times New Roman" w:hAnsi="Times New Roman" w:cs="Times New Roman"/>
          <w:sz w:val="24"/>
          <w:szCs w:val="24"/>
        </w:rPr>
        <w:t xml:space="preserve">chments or exhibits, </w:t>
      </w:r>
      <w:r>
        <w:rPr>
          <w:rFonts w:ascii="Times New Roman" w:hAnsi="Times New Roman" w:cs="Times New Roman"/>
          <w:b/>
          <w:sz w:val="24"/>
          <w:szCs w:val="24"/>
        </w:rPr>
        <w:t>with the original “wet” or digital signature of person duly authorized to legally bind the bidder. Digital signatures must be verifiable and legally sufficient (</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xml:space="preserve"> DocuSign, Adobe Sign, </w:t>
      </w:r>
      <w:proofErr w:type="spellStart"/>
      <w:r>
        <w:rPr>
          <w:rFonts w:ascii="Times New Roman" w:hAnsi="Times New Roman" w:cs="Times New Roman"/>
          <w:b/>
          <w:sz w:val="24"/>
          <w:szCs w:val="24"/>
        </w:rPr>
        <w:t>etc</w:t>
      </w:r>
      <w:proofErr w:type="spellEnd"/>
      <w:r>
        <w:rPr>
          <w:rFonts w:ascii="Times New Roman" w:hAnsi="Times New Roman" w:cs="Times New Roman"/>
          <w:b/>
          <w:sz w:val="24"/>
          <w:szCs w:val="24"/>
        </w:rPr>
        <w:t>):</w:t>
      </w:r>
    </w:p>
    <w:p w14:paraId="11C00896" w14:textId="77777777" w:rsidR="00EE2556" w:rsidRDefault="00EE2556" w:rsidP="00EE2556">
      <w:pPr>
        <w:pStyle w:val="ListParagraph"/>
        <w:ind w:left="2880"/>
        <w:rPr>
          <w:rFonts w:ascii="Times New Roman" w:hAnsi="Times New Roman" w:cs="Times New Roman"/>
          <w:sz w:val="24"/>
          <w:szCs w:val="24"/>
        </w:rPr>
      </w:pPr>
    </w:p>
    <w:p w14:paraId="0F162269"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5F32C74C"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3A148E71" w14:textId="77777777" w:rsidR="003D11B3" w:rsidRDefault="003D11B3"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41A96B1A"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Darfur Contracting Act Certification</w:t>
      </w:r>
    </w:p>
    <w:p w14:paraId="1B7EAD6C"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sidRPr="00B77E82">
        <w:rPr>
          <w:rFonts w:ascii="Times New Roman" w:hAnsi="Times New Roman" w:cs="Times New Roman"/>
          <w:sz w:val="24"/>
          <w:szCs w:val="24"/>
        </w:rPr>
        <w:t>Bidder Declaration</w:t>
      </w:r>
      <w:r>
        <w:rPr>
          <w:rFonts w:ascii="Times New Roman" w:hAnsi="Times New Roman" w:cs="Times New Roman"/>
          <w:sz w:val="24"/>
          <w:szCs w:val="24"/>
        </w:rPr>
        <w:t>.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65CFCE11"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sidRPr="00B77E82">
        <w:rPr>
          <w:rFonts w:ascii="Times New Roman" w:hAnsi="Times New Roman" w:cs="Times New Roman"/>
          <w:sz w:val="24"/>
          <w:szCs w:val="24"/>
        </w:rPr>
        <w:t>DVBE Declaration</w:t>
      </w:r>
      <w:r>
        <w:rPr>
          <w:rFonts w:ascii="Times New Roman" w:hAnsi="Times New Roman" w:cs="Times New Roman"/>
          <w:sz w:val="24"/>
          <w:szCs w:val="24"/>
        </w:rPr>
        <w:t>.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7021471A" w14:textId="17C94C44"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t>Unruh Civil Rights Act and California Fair Employment and Housing Act Certification</w:t>
      </w:r>
      <w:r w:rsidR="00FD478A">
        <w:rPr>
          <w:rFonts w:ascii="Times New Roman" w:hAnsi="Times New Roman" w:cs="Times New Roman"/>
          <w:sz w:val="24"/>
          <w:szCs w:val="24"/>
        </w:rPr>
        <w:t xml:space="preserve">. </w:t>
      </w:r>
      <w:r w:rsidR="003D11B3">
        <w:rPr>
          <w:rFonts w:ascii="Times New Roman" w:hAnsi="Times New Roman" w:cs="Times New Roman"/>
          <w:sz w:val="24"/>
          <w:szCs w:val="24"/>
        </w:rPr>
        <w:t>Bidder</w:t>
      </w:r>
      <w:r w:rsidR="00FD478A" w:rsidRPr="00F82A16">
        <w:rPr>
          <w:rFonts w:ascii="Times New Roman" w:hAnsi="Times New Roman" w:cs="Times New Roman"/>
          <w:sz w:val="24"/>
          <w:szCs w:val="24"/>
        </w:rPr>
        <w:t xml:space="preserve"> must complete </w:t>
      </w:r>
      <w:r w:rsidR="00FD478A">
        <w:rPr>
          <w:rFonts w:ascii="Times New Roman" w:hAnsi="Times New Roman" w:cs="Times New Roman"/>
          <w:sz w:val="24"/>
          <w:szCs w:val="24"/>
        </w:rPr>
        <w:t>this f</w:t>
      </w:r>
      <w:r w:rsidR="00FD478A" w:rsidRPr="00F82A16">
        <w:rPr>
          <w:rFonts w:ascii="Times New Roman" w:hAnsi="Times New Roman" w:cs="Times New Roman"/>
          <w:sz w:val="24"/>
          <w:szCs w:val="24"/>
        </w:rPr>
        <w:t>orm and submit the c</w:t>
      </w:r>
      <w:r w:rsidR="00FD478A">
        <w:rPr>
          <w:rFonts w:ascii="Times New Roman" w:hAnsi="Times New Roman" w:cs="Times New Roman"/>
          <w:sz w:val="24"/>
          <w:szCs w:val="24"/>
        </w:rPr>
        <w:t xml:space="preserve">ompleted form with its proposal </w:t>
      </w:r>
      <w:r w:rsidR="00FD478A" w:rsidRPr="00A21AD2">
        <w:rPr>
          <w:rFonts w:ascii="Times New Roman" w:hAnsi="Times New Roman" w:cs="Times New Roman"/>
          <w:sz w:val="24"/>
          <w:szCs w:val="24"/>
          <w:u w:val="single"/>
        </w:rPr>
        <w:t>only</w:t>
      </w:r>
      <w:r w:rsidR="00FD478A">
        <w:rPr>
          <w:rFonts w:ascii="Times New Roman" w:hAnsi="Times New Roman" w:cs="Times New Roman"/>
          <w:sz w:val="24"/>
          <w:szCs w:val="24"/>
        </w:rPr>
        <w:t xml:space="preserve"> if its cost proposal exceeds $100,000.00</w:t>
      </w:r>
      <w:r w:rsidR="00032132">
        <w:rPr>
          <w:rFonts w:ascii="Times New Roman" w:hAnsi="Times New Roman" w:cs="Times New Roman"/>
          <w:sz w:val="24"/>
          <w:szCs w:val="24"/>
        </w:rPr>
        <w:t>.</w:t>
      </w:r>
      <w:r w:rsidR="00DD5C59">
        <w:rPr>
          <w:rFonts w:ascii="Times New Roman" w:hAnsi="Times New Roman" w:cs="Times New Roman"/>
          <w:sz w:val="24"/>
          <w:szCs w:val="24"/>
        </w:rPr>
        <w:t xml:space="preserve"> </w:t>
      </w:r>
    </w:p>
    <w:p w14:paraId="04ECD7FD" w14:textId="77777777" w:rsidR="00A34CE3" w:rsidRPr="00A34CE3" w:rsidRDefault="00A34CE3" w:rsidP="00A34CE3">
      <w:pPr>
        <w:pStyle w:val="ListParagraph"/>
        <w:ind w:left="2160"/>
        <w:rPr>
          <w:rFonts w:ascii="Times New Roman" w:hAnsi="Times New Roman" w:cs="Times New Roman"/>
          <w:i/>
          <w:sz w:val="24"/>
          <w:szCs w:val="24"/>
        </w:rPr>
      </w:pPr>
    </w:p>
    <w:p w14:paraId="0D26A56F" w14:textId="2FB9E615" w:rsidR="00B17C11" w:rsidRPr="00B77E82" w:rsidRDefault="00B17C11" w:rsidP="00B17C11">
      <w:pPr>
        <w:pStyle w:val="ListParagraph"/>
        <w:numPr>
          <w:ilvl w:val="2"/>
          <w:numId w:val="1"/>
        </w:numPr>
        <w:rPr>
          <w:rFonts w:ascii="Times New Roman" w:hAnsi="Times New Roman" w:cs="Times New Roman"/>
          <w:i/>
          <w:sz w:val="24"/>
          <w:szCs w:val="24"/>
        </w:rPr>
      </w:pPr>
      <w:r w:rsidRPr="00B77E82">
        <w:rPr>
          <w:rFonts w:ascii="Times New Roman" w:hAnsi="Times New Roman" w:cs="Times New Roman"/>
          <w:spacing w:val="-3"/>
          <w:sz w:val="24"/>
          <w:szCs w:val="24"/>
        </w:rPr>
        <w:lastRenderedPageBreak/>
        <w:t xml:space="preserve">Copies of the </w:t>
      </w:r>
      <w:r w:rsidR="003D11B3" w:rsidRPr="00B77E82">
        <w:rPr>
          <w:rFonts w:ascii="Times New Roman" w:hAnsi="Times New Roman" w:cs="Times New Roman"/>
          <w:spacing w:val="-3"/>
          <w:sz w:val="24"/>
          <w:szCs w:val="24"/>
        </w:rPr>
        <w:t>Bidder</w:t>
      </w:r>
      <w:r w:rsidRPr="00B77E82">
        <w:rPr>
          <w:rFonts w:ascii="Times New Roman" w:hAnsi="Times New Roman" w:cs="Times New Roman"/>
          <w:spacing w:val="-3"/>
          <w:sz w:val="24"/>
          <w:szCs w:val="24"/>
        </w:rPr>
        <w:t xml:space="preserve">’s (and any subcontractors’) current business licenses, professional certifications, or other credentials. </w:t>
      </w:r>
    </w:p>
    <w:p w14:paraId="1EA5405C" w14:textId="77777777" w:rsidR="00B239E5" w:rsidRPr="00B239E5" w:rsidRDefault="00B239E5" w:rsidP="00B239E5">
      <w:pPr>
        <w:pStyle w:val="ListParagraph"/>
        <w:rPr>
          <w:rFonts w:ascii="Times New Roman" w:hAnsi="Times New Roman" w:cs="Times New Roman"/>
          <w:i/>
          <w:sz w:val="24"/>
          <w:szCs w:val="24"/>
        </w:rPr>
      </w:pPr>
    </w:p>
    <w:p w14:paraId="44A2C344" w14:textId="77777777" w:rsidR="00AB5133" w:rsidRDefault="00AB5133" w:rsidP="00AB5133">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 xml:space="preserve">portion of the </w:t>
      </w:r>
      <w:r w:rsidRPr="00B27D55">
        <w:rPr>
          <w:rFonts w:ascii="Times New Roman" w:hAnsi="Times New Roman" w:cs="Times New Roman"/>
          <w:sz w:val="24"/>
          <w:szCs w:val="24"/>
        </w:rPr>
        <w:t>proposal</w:t>
      </w:r>
      <w:r>
        <w:rPr>
          <w:rFonts w:ascii="Times New Roman" w:hAnsi="Times New Roman" w:cs="Times New Roman"/>
          <w:sz w:val="24"/>
          <w:szCs w:val="24"/>
        </w:rPr>
        <w:t>:</w:t>
      </w:r>
    </w:p>
    <w:p w14:paraId="3329EA3C" w14:textId="77777777" w:rsidR="00AB5133" w:rsidRPr="00B27D55" w:rsidRDefault="00AB5133" w:rsidP="00AB5133">
      <w:pPr>
        <w:pStyle w:val="ListParagraph"/>
        <w:ind w:left="2160"/>
        <w:rPr>
          <w:rFonts w:ascii="Times New Roman" w:hAnsi="Times New Roman" w:cs="Times New Roman"/>
          <w:sz w:val="24"/>
          <w:szCs w:val="24"/>
        </w:rPr>
      </w:pPr>
    </w:p>
    <w:p w14:paraId="6A0BD42A" w14:textId="1FC0C1F1" w:rsidR="00FE0633" w:rsidRDefault="003D11B3" w:rsidP="00AB51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AB5133" w:rsidRPr="00B86AAC">
        <w:rPr>
          <w:rFonts w:ascii="Times New Roman" w:hAnsi="Times New Roman" w:cs="Times New Roman"/>
          <w:sz w:val="24"/>
          <w:szCs w:val="24"/>
        </w:rPr>
        <w:t xml:space="preserve"> must include the properly completed Exhibit C: Cost Worksheet</w:t>
      </w:r>
      <w:r w:rsidR="00FE0633">
        <w:rPr>
          <w:rFonts w:ascii="Times New Roman" w:hAnsi="Times New Roman" w:cs="Times New Roman"/>
          <w:sz w:val="24"/>
          <w:szCs w:val="24"/>
        </w:rPr>
        <w:t xml:space="preserve">. </w:t>
      </w:r>
    </w:p>
    <w:p w14:paraId="62D73D53" w14:textId="77777777" w:rsidR="00FE0633" w:rsidRPr="00FE0633" w:rsidRDefault="00FE0633" w:rsidP="00FE0633">
      <w:pPr>
        <w:pStyle w:val="ListParagraph"/>
        <w:rPr>
          <w:rFonts w:ascii="Times New Roman" w:hAnsi="Times New Roman" w:cs="Times New Roman"/>
          <w:sz w:val="24"/>
          <w:szCs w:val="24"/>
        </w:rPr>
      </w:pPr>
    </w:p>
    <w:p w14:paraId="25661B7C" w14:textId="77777777" w:rsidR="005A704E" w:rsidRPr="000A0436" w:rsidRDefault="005A704E" w:rsidP="005A704E">
      <w:pPr>
        <w:pStyle w:val="ListParagraph"/>
        <w:numPr>
          <w:ilvl w:val="2"/>
          <w:numId w:val="1"/>
        </w:numPr>
        <w:rPr>
          <w:rFonts w:ascii="Times New Roman" w:hAnsi="Times New Roman" w:cs="Times New Roman"/>
          <w:sz w:val="23"/>
          <w:szCs w:val="23"/>
        </w:rPr>
      </w:pPr>
      <w:r w:rsidRPr="000A0436">
        <w:rPr>
          <w:rFonts w:ascii="Times New Roman" w:hAnsi="Times New Roman" w:cs="Times New Roman"/>
          <w:sz w:val="23"/>
          <w:szCs w:val="23"/>
        </w:rPr>
        <w:t xml:space="preserve">Bidder must </w:t>
      </w:r>
      <w:r>
        <w:rPr>
          <w:rFonts w:ascii="Times New Roman" w:hAnsi="Times New Roman" w:cs="Times New Roman"/>
          <w:sz w:val="23"/>
          <w:szCs w:val="23"/>
        </w:rPr>
        <w:t xml:space="preserve">submit Exhibit C – Cost Worksheet, properly completed, </w:t>
      </w:r>
      <w:r w:rsidRPr="000A0436">
        <w:rPr>
          <w:rFonts w:ascii="Times New Roman" w:hAnsi="Times New Roman" w:cs="Times New Roman"/>
          <w:sz w:val="23"/>
          <w:szCs w:val="23"/>
        </w:rPr>
        <w:t>includ</w:t>
      </w:r>
      <w:r>
        <w:rPr>
          <w:rFonts w:ascii="Times New Roman" w:hAnsi="Times New Roman" w:cs="Times New Roman"/>
          <w:sz w:val="23"/>
          <w:szCs w:val="23"/>
        </w:rPr>
        <w:t>ing</w:t>
      </w:r>
      <w:r w:rsidRPr="000A0436">
        <w:rPr>
          <w:rFonts w:ascii="Times New Roman" w:hAnsi="Times New Roman" w:cs="Times New Roman"/>
          <w:sz w:val="23"/>
          <w:szCs w:val="23"/>
        </w:rPr>
        <w:t xml:space="preserve"> “Not to Exceed” </w:t>
      </w:r>
      <w:r>
        <w:rPr>
          <w:rFonts w:ascii="Times New Roman" w:hAnsi="Times New Roman" w:cs="Times New Roman"/>
          <w:sz w:val="23"/>
          <w:szCs w:val="23"/>
        </w:rPr>
        <w:t xml:space="preserve">flat monthly fees or blended hourly rates </w:t>
      </w:r>
      <w:r w:rsidRPr="000A0436">
        <w:rPr>
          <w:rFonts w:ascii="Times New Roman" w:hAnsi="Times New Roman" w:cs="Times New Roman"/>
          <w:sz w:val="23"/>
          <w:szCs w:val="23"/>
        </w:rPr>
        <w:t xml:space="preserve">for all work and expenses payable under the contract, if awarded, including the initial term and all available options. Bidder may submit the same or different </w:t>
      </w:r>
      <w:r>
        <w:rPr>
          <w:rFonts w:ascii="Times New Roman" w:hAnsi="Times New Roman" w:cs="Times New Roman"/>
          <w:sz w:val="23"/>
          <w:szCs w:val="23"/>
        </w:rPr>
        <w:t>fees or rates</w:t>
      </w:r>
      <w:r w:rsidRPr="000A0436">
        <w:rPr>
          <w:rFonts w:ascii="Times New Roman" w:hAnsi="Times New Roman" w:cs="Times New Roman"/>
          <w:sz w:val="23"/>
          <w:szCs w:val="23"/>
        </w:rPr>
        <w:t xml:space="preserve"> for each of the three possible years.</w:t>
      </w:r>
      <w:r>
        <w:rPr>
          <w:rFonts w:ascii="Times New Roman" w:hAnsi="Times New Roman" w:cs="Times New Roman"/>
          <w:sz w:val="23"/>
          <w:szCs w:val="23"/>
        </w:rPr>
        <w:t xml:space="preserve"> Actual pre-approved travel expenses will be reimbursed according to the terms of the contract.</w:t>
      </w:r>
    </w:p>
    <w:p w14:paraId="3F05F4FB" w14:textId="77777777" w:rsidR="00AB5133" w:rsidRDefault="00AB5133" w:rsidP="00AB5133">
      <w:pPr>
        <w:pStyle w:val="ListParagraph"/>
        <w:ind w:left="1440"/>
        <w:rPr>
          <w:rFonts w:ascii="Times New Roman" w:hAnsi="Times New Roman" w:cs="Times New Roman"/>
          <w:sz w:val="24"/>
          <w:szCs w:val="24"/>
        </w:rPr>
      </w:pPr>
    </w:p>
    <w:p w14:paraId="629427E9"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68CBF09B" w14:textId="77777777" w:rsidR="000E01A8" w:rsidRDefault="000E01A8" w:rsidP="000E01A8">
      <w:pPr>
        <w:ind w:left="720"/>
        <w:rPr>
          <w:rFonts w:ascii="Times New Roman" w:hAnsi="Times New Roman" w:cs="Times New Roman"/>
          <w:b/>
          <w:sz w:val="24"/>
          <w:szCs w:val="24"/>
        </w:rPr>
      </w:pPr>
    </w:p>
    <w:p w14:paraId="72DA57C7" w14:textId="77777777" w:rsidR="000E01A8" w:rsidRPr="000E01A8"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3D11B3">
        <w:rPr>
          <w:rFonts w:ascii="Times New Roman" w:hAnsi="Times New Roman" w:cs="Times New Roman"/>
          <w:sz w:val="24"/>
          <w:szCs w:val="24"/>
        </w:rPr>
        <w:t>Bidder</w:t>
      </w:r>
      <w:r>
        <w:rPr>
          <w:rFonts w:ascii="Times New Roman" w:hAnsi="Times New Roman" w:cs="Times New Roman"/>
          <w:sz w:val="24"/>
          <w:szCs w:val="24"/>
        </w:rPr>
        <w:t>’s proposal is an irrevocable offer for ninety (90) days following the proposal due date.</w:t>
      </w:r>
      <w:r w:rsidR="002C61A4">
        <w:rPr>
          <w:rFonts w:ascii="Times New Roman" w:hAnsi="Times New Roman" w:cs="Times New Roman"/>
          <w:sz w:val="24"/>
          <w:szCs w:val="24"/>
        </w:rPr>
        <w:t xml:space="preserve"> </w:t>
      </w:r>
      <w:r>
        <w:rPr>
          <w:rFonts w:ascii="Times New Roman" w:hAnsi="Times New Roman" w:cs="Times New Roman"/>
          <w:sz w:val="24"/>
          <w:szCs w:val="24"/>
        </w:rPr>
        <w:t>In the even</w:t>
      </w:r>
      <w:r w:rsidR="00D1002C">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3D665598" w14:textId="77777777" w:rsidR="000E01A8" w:rsidRPr="000E01A8" w:rsidRDefault="000E01A8" w:rsidP="000E01A8">
      <w:pPr>
        <w:rPr>
          <w:rFonts w:ascii="Times New Roman" w:hAnsi="Times New Roman" w:cs="Times New Roman"/>
          <w:b/>
          <w:sz w:val="24"/>
          <w:szCs w:val="24"/>
        </w:rPr>
      </w:pPr>
    </w:p>
    <w:p w14:paraId="19EE7C11" w14:textId="77777777" w:rsidR="000E01A8" w:rsidRPr="000E01A8" w:rsidRDefault="00765260" w:rsidP="000E01A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EVALUATION OF PROPOSALS</w:t>
      </w:r>
    </w:p>
    <w:p w14:paraId="6D1A5577" w14:textId="77777777" w:rsidR="000E01A8" w:rsidRPr="000E01A8" w:rsidRDefault="000E01A8" w:rsidP="000E01A8">
      <w:pPr>
        <w:pStyle w:val="ListParagraph"/>
        <w:ind w:left="1440"/>
        <w:rPr>
          <w:rFonts w:ascii="Times New Roman" w:hAnsi="Times New Roman" w:cs="Times New Roman"/>
          <w:sz w:val="24"/>
          <w:szCs w:val="24"/>
        </w:rPr>
      </w:pPr>
    </w:p>
    <w:p w14:paraId="264DA666" w14:textId="77777777" w:rsidR="000E01A8" w:rsidRDefault="001A511B" w:rsidP="000E01A8">
      <w:pPr>
        <w:pStyle w:val="ListParagraph"/>
        <w:numPr>
          <w:ilvl w:val="1"/>
          <w:numId w:val="1"/>
        </w:numPr>
        <w:rPr>
          <w:rFonts w:ascii="Times New Roman" w:hAnsi="Times New Roman" w:cs="Times New Roman"/>
          <w:sz w:val="24"/>
          <w:szCs w:val="24"/>
        </w:rPr>
      </w:pPr>
      <w:r w:rsidRPr="001232F4">
        <w:rPr>
          <w:rFonts w:ascii="Times New Roman" w:hAnsi="Times New Roman" w:cs="Times New Roman"/>
          <w:sz w:val="24"/>
          <w:szCs w:val="24"/>
        </w:rPr>
        <w:t xml:space="preserve">The Court will evaluate </w:t>
      </w:r>
      <w:r>
        <w:rPr>
          <w:rFonts w:ascii="Times New Roman" w:hAnsi="Times New Roman" w:cs="Times New Roman"/>
          <w:sz w:val="24"/>
          <w:szCs w:val="24"/>
        </w:rPr>
        <w:t>proposal</w:t>
      </w:r>
      <w:r w:rsidRPr="001232F4">
        <w:rPr>
          <w:rFonts w:ascii="Times New Roman" w:hAnsi="Times New Roman" w:cs="Times New Roman"/>
          <w:sz w:val="24"/>
          <w:szCs w:val="24"/>
        </w:rPr>
        <w:t>s as described in the Administrative Rules (Attachment 1)</w:t>
      </w:r>
      <w:r w:rsidR="000E01A8">
        <w:rPr>
          <w:rFonts w:ascii="Times New Roman" w:hAnsi="Times New Roman" w:cs="Times New Roman"/>
          <w:sz w:val="24"/>
          <w:szCs w:val="24"/>
        </w:rPr>
        <w:t xml:space="preserve"> on a </w:t>
      </w:r>
      <w:proofErr w:type="gramStart"/>
      <w:r w:rsidR="000E01A8">
        <w:rPr>
          <w:rFonts w:ascii="Times New Roman" w:hAnsi="Times New Roman" w:cs="Times New Roman"/>
          <w:sz w:val="24"/>
          <w:szCs w:val="24"/>
        </w:rPr>
        <w:t>100 point</w:t>
      </w:r>
      <w:proofErr w:type="gramEnd"/>
      <w:r w:rsidR="000E01A8">
        <w:rPr>
          <w:rFonts w:ascii="Times New Roman" w:hAnsi="Times New Roman" w:cs="Times New Roman"/>
          <w:sz w:val="24"/>
          <w:szCs w:val="24"/>
        </w:rPr>
        <w:t xml:space="preserve"> scale using the criteria set forth in the table below</w:t>
      </w:r>
      <w:r w:rsidR="00663766">
        <w:rPr>
          <w:rFonts w:ascii="Times New Roman" w:hAnsi="Times New Roman" w:cs="Times New Roman"/>
          <w:sz w:val="24"/>
          <w:szCs w:val="24"/>
        </w:rPr>
        <w:t>:</w:t>
      </w:r>
      <w:r w:rsidR="002C61A4">
        <w:rPr>
          <w:rFonts w:ascii="Times New Roman" w:hAnsi="Times New Roman" w:cs="Times New Roman"/>
          <w:sz w:val="24"/>
          <w:szCs w:val="24"/>
        </w:rPr>
        <w:t xml:space="preserve"> </w:t>
      </w:r>
    </w:p>
    <w:p w14:paraId="0BF56DC0" w14:textId="77777777" w:rsidR="008970B3" w:rsidRDefault="008970B3" w:rsidP="008970B3">
      <w:pPr>
        <w:pStyle w:val="ListParagraph"/>
        <w:ind w:left="14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1787"/>
      </w:tblGrid>
      <w:tr w:rsidR="00125ECC" w:rsidRPr="00D77FEF" w14:paraId="2E5CAAF0" w14:textId="77777777" w:rsidTr="00E56503">
        <w:trPr>
          <w:trHeight w:val="485"/>
          <w:tblHeader/>
          <w:jc w:val="center"/>
        </w:trPr>
        <w:tc>
          <w:tcPr>
            <w:tcW w:w="4757" w:type="dxa"/>
            <w:shd w:val="clear" w:color="auto" w:fill="E6E6E6"/>
            <w:vAlign w:val="center"/>
          </w:tcPr>
          <w:p w14:paraId="6180184B"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p w14:paraId="0A30E245"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r w:rsidRPr="008970B3">
              <w:rPr>
                <w:rFonts w:ascii="Times New Roman" w:hAnsi="Times New Roman" w:cs="Times New Roman"/>
                <w:b/>
                <w:bCs/>
                <w:color w:val="000000"/>
                <w:sz w:val="24"/>
                <w:szCs w:val="24"/>
              </w:rPr>
              <w:t>CRITERION</w:t>
            </w:r>
          </w:p>
          <w:p w14:paraId="10652F8F"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tc>
        <w:tc>
          <w:tcPr>
            <w:tcW w:w="1787" w:type="dxa"/>
            <w:shd w:val="clear" w:color="auto" w:fill="E6E6E6"/>
            <w:vAlign w:val="center"/>
          </w:tcPr>
          <w:p w14:paraId="14DE4729" w14:textId="77777777" w:rsidR="00125ECC" w:rsidRPr="008970B3" w:rsidRDefault="00125ECC" w:rsidP="00996630">
            <w:pPr>
              <w:widowControl w:val="0"/>
              <w:ind w:left="-108" w:right="-108"/>
              <w:jc w:val="center"/>
              <w:rPr>
                <w:rFonts w:ascii="Times New Roman" w:hAnsi="Times New Roman" w:cs="Times New Roman"/>
                <w:b/>
                <w:bCs/>
                <w:color w:val="000000"/>
                <w:sz w:val="24"/>
                <w:szCs w:val="24"/>
              </w:rPr>
            </w:pPr>
            <w:r w:rsidRPr="008970B3">
              <w:rPr>
                <w:rFonts w:ascii="Times New Roman" w:hAnsi="Times New Roman" w:cs="Times New Roman"/>
                <w:b/>
                <w:bCs/>
                <w:caps/>
                <w:color w:val="000000"/>
                <w:sz w:val="24"/>
                <w:szCs w:val="24"/>
              </w:rPr>
              <w:t>maximum number of points</w:t>
            </w:r>
          </w:p>
        </w:tc>
      </w:tr>
      <w:tr w:rsidR="00125ECC" w:rsidRPr="005415B5" w14:paraId="060748F0" w14:textId="77777777" w:rsidTr="00E56503">
        <w:trPr>
          <w:trHeight w:val="413"/>
          <w:jc w:val="center"/>
        </w:trPr>
        <w:tc>
          <w:tcPr>
            <w:tcW w:w="4757" w:type="dxa"/>
            <w:vAlign w:val="center"/>
          </w:tcPr>
          <w:p w14:paraId="3416981F" w14:textId="6FE2E15A" w:rsidR="00125ECC" w:rsidRPr="00F63181" w:rsidRDefault="007F541F" w:rsidP="00E56503">
            <w:pPr>
              <w:widowControl w:val="0"/>
              <w:rPr>
                <w:rFonts w:ascii="Times New Roman" w:hAnsi="Times New Roman" w:cs="Times New Roman"/>
                <w:bCs/>
                <w:color w:val="FF0000"/>
                <w:sz w:val="24"/>
                <w:szCs w:val="24"/>
              </w:rPr>
            </w:pPr>
            <w:r w:rsidRPr="007F541F">
              <w:rPr>
                <w:rFonts w:ascii="Times New Roman" w:hAnsi="Times New Roman" w:cs="Times New Roman"/>
                <w:sz w:val="24"/>
                <w:szCs w:val="24"/>
              </w:rPr>
              <w:t>Vendor Professional Qualifications</w:t>
            </w:r>
          </w:p>
        </w:tc>
        <w:tc>
          <w:tcPr>
            <w:tcW w:w="1787" w:type="dxa"/>
            <w:vAlign w:val="center"/>
          </w:tcPr>
          <w:p w14:paraId="61D6BC6B" w14:textId="62DF5372" w:rsidR="00125ECC" w:rsidRPr="00F63181" w:rsidRDefault="007F541F" w:rsidP="00996630">
            <w:pPr>
              <w:widowControl w:val="0"/>
              <w:tabs>
                <w:tab w:val="left" w:pos="2178"/>
              </w:tabs>
              <w:jc w:val="center"/>
              <w:rPr>
                <w:rFonts w:ascii="Times New Roman" w:hAnsi="Times New Roman" w:cs="Times New Roman"/>
                <w:b/>
                <w:bCs/>
                <w:color w:val="FF0000"/>
                <w:sz w:val="24"/>
                <w:szCs w:val="24"/>
              </w:rPr>
            </w:pPr>
            <w:r w:rsidRPr="007F541F">
              <w:rPr>
                <w:rFonts w:ascii="Times New Roman" w:hAnsi="Times New Roman" w:cs="Times New Roman"/>
                <w:bCs/>
                <w:sz w:val="24"/>
                <w:szCs w:val="24"/>
              </w:rPr>
              <w:t xml:space="preserve">20 Points </w:t>
            </w:r>
          </w:p>
        </w:tc>
      </w:tr>
      <w:tr w:rsidR="00125ECC" w:rsidRPr="005415B5" w14:paraId="1B26FC20" w14:textId="77777777" w:rsidTr="00E56503">
        <w:trPr>
          <w:trHeight w:val="422"/>
          <w:jc w:val="center"/>
        </w:trPr>
        <w:tc>
          <w:tcPr>
            <w:tcW w:w="4757" w:type="dxa"/>
            <w:vAlign w:val="center"/>
          </w:tcPr>
          <w:p w14:paraId="6085E086" w14:textId="0B33223B" w:rsidR="00125ECC" w:rsidRPr="007F541F" w:rsidRDefault="007F541F" w:rsidP="007F541F">
            <w:pPr>
              <w:widowControl w:val="0"/>
              <w:rPr>
                <w:rFonts w:ascii="Times New Roman" w:hAnsi="Times New Roman" w:cs="Times New Roman"/>
                <w:bCs/>
                <w:sz w:val="24"/>
                <w:szCs w:val="24"/>
              </w:rPr>
            </w:pPr>
            <w:r w:rsidRPr="007F541F">
              <w:rPr>
                <w:rFonts w:ascii="Times New Roman" w:hAnsi="Times New Roman" w:cs="Times New Roman"/>
                <w:bCs/>
                <w:sz w:val="24"/>
                <w:szCs w:val="24"/>
              </w:rPr>
              <w:t>Qualifications, Experience, and track record of assigned staff (min of 5 years’ experience)</w:t>
            </w:r>
          </w:p>
        </w:tc>
        <w:tc>
          <w:tcPr>
            <w:tcW w:w="1787" w:type="dxa"/>
            <w:vAlign w:val="center"/>
          </w:tcPr>
          <w:p w14:paraId="0B035D82" w14:textId="1DF0AC02" w:rsidR="00125ECC" w:rsidRPr="00F63181" w:rsidRDefault="007F541F" w:rsidP="00996630">
            <w:pPr>
              <w:widowControl w:val="0"/>
              <w:tabs>
                <w:tab w:val="left" w:pos="2178"/>
              </w:tabs>
              <w:jc w:val="center"/>
              <w:rPr>
                <w:rFonts w:ascii="Times New Roman" w:hAnsi="Times New Roman" w:cs="Times New Roman"/>
                <w:b/>
                <w:bCs/>
                <w:color w:val="FF0000"/>
                <w:sz w:val="24"/>
                <w:szCs w:val="24"/>
              </w:rPr>
            </w:pPr>
            <w:r w:rsidRPr="007F541F">
              <w:rPr>
                <w:rFonts w:ascii="Times New Roman" w:hAnsi="Times New Roman" w:cs="Times New Roman"/>
                <w:bCs/>
                <w:sz w:val="24"/>
                <w:szCs w:val="24"/>
              </w:rPr>
              <w:t>30</w:t>
            </w:r>
            <w:r w:rsidR="00125ECC" w:rsidRPr="007F541F">
              <w:rPr>
                <w:rFonts w:ascii="Times New Roman" w:hAnsi="Times New Roman" w:cs="Times New Roman"/>
                <w:bCs/>
                <w:sz w:val="24"/>
                <w:szCs w:val="24"/>
              </w:rPr>
              <w:t xml:space="preserve"> Points</w:t>
            </w:r>
          </w:p>
        </w:tc>
      </w:tr>
      <w:tr w:rsidR="00125ECC" w:rsidRPr="005415B5" w14:paraId="2B672E15" w14:textId="77777777" w:rsidTr="00E56503">
        <w:trPr>
          <w:trHeight w:val="467"/>
          <w:jc w:val="center"/>
        </w:trPr>
        <w:tc>
          <w:tcPr>
            <w:tcW w:w="4757" w:type="dxa"/>
            <w:vAlign w:val="center"/>
          </w:tcPr>
          <w:p w14:paraId="41A31E6F" w14:textId="61A10811" w:rsidR="00125ECC" w:rsidRPr="00F63181" w:rsidRDefault="007F541F" w:rsidP="00996630">
            <w:pPr>
              <w:widowControl w:val="0"/>
              <w:ind w:right="576"/>
              <w:rPr>
                <w:rFonts w:ascii="Times New Roman" w:hAnsi="Times New Roman" w:cs="Times New Roman"/>
                <w:color w:val="FF0000"/>
                <w:sz w:val="24"/>
                <w:szCs w:val="24"/>
              </w:rPr>
            </w:pPr>
            <w:r w:rsidRPr="007F541F">
              <w:rPr>
                <w:rFonts w:ascii="Times New Roman" w:hAnsi="Times New Roman" w:cs="Times New Roman"/>
                <w:sz w:val="24"/>
                <w:szCs w:val="24"/>
              </w:rPr>
              <w:t>References</w:t>
            </w:r>
          </w:p>
        </w:tc>
        <w:tc>
          <w:tcPr>
            <w:tcW w:w="1787" w:type="dxa"/>
            <w:vAlign w:val="center"/>
          </w:tcPr>
          <w:p w14:paraId="29D354C1" w14:textId="43244456" w:rsidR="00125ECC" w:rsidRPr="00F63181" w:rsidRDefault="007F541F" w:rsidP="00996630">
            <w:pPr>
              <w:widowControl w:val="0"/>
              <w:jc w:val="center"/>
              <w:rPr>
                <w:rFonts w:ascii="Times New Roman" w:hAnsi="Times New Roman" w:cs="Times New Roman"/>
                <w:b/>
                <w:bCs/>
                <w:color w:val="FF0000"/>
                <w:sz w:val="24"/>
                <w:szCs w:val="24"/>
              </w:rPr>
            </w:pPr>
            <w:r w:rsidRPr="007F541F">
              <w:rPr>
                <w:rFonts w:ascii="Times New Roman" w:hAnsi="Times New Roman" w:cs="Times New Roman"/>
                <w:bCs/>
                <w:sz w:val="24"/>
                <w:szCs w:val="24"/>
              </w:rPr>
              <w:t xml:space="preserve">10 Points </w:t>
            </w:r>
          </w:p>
        </w:tc>
      </w:tr>
      <w:tr w:rsidR="00125ECC" w:rsidRPr="005415B5" w14:paraId="7A2FC1EF" w14:textId="77777777" w:rsidTr="00E56503">
        <w:trPr>
          <w:trHeight w:val="458"/>
          <w:jc w:val="center"/>
        </w:trPr>
        <w:tc>
          <w:tcPr>
            <w:tcW w:w="4757" w:type="dxa"/>
            <w:vAlign w:val="center"/>
          </w:tcPr>
          <w:p w14:paraId="305F976C" w14:textId="77777777" w:rsidR="00125ECC" w:rsidRPr="008970B3" w:rsidRDefault="00125ECC" w:rsidP="00996630">
            <w:pPr>
              <w:widowControl w:val="0"/>
              <w:ind w:right="576"/>
              <w:rPr>
                <w:rFonts w:ascii="Times New Roman" w:hAnsi="Times New Roman" w:cs="Times New Roman"/>
                <w:sz w:val="24"/>
                <w:szCs w:val="24"/>
              </w:rPr>
            </w:pPr>
            <w:r w:rsidRPr="008970B3">
              <w:rPr>
                <w:rFonts w:ascii="Times New Roman" w:hAnsi="Times New Roman" w:cs="Times New Roman"/>
                <w:sz w:val="24"/>
                <w:szCs w:val="24"/>
              </w:rPr>
              <w:t>Acceptance of the Court’s terms and conditions</w:t>
            </w:r>
          </w:p>
        </w:tc>
        <w:tc>
          <w:tcPr>
            <w:tcW w:w="1787" w:type="dxa"/>
            <w:vAlign w:val="center"/>
          </w:tcPr>
          <w:p w14:paraId="5E40E220" w14:textId="77777777" w:rsidR="00125ECC" w:rsidRPr="007F541F" w:rsidRDefault="00125ECC" w:rsidP="00996630">
            <w:pPr>
              <w:widowControl w:val="0"/>
              <w:jc w:val="center"/>
              <w:rPr>
                <w:rFonts w:ascii="Times New Roman" w:hAnsi="Times New Roman" w:cs="Times New Roman"/>
                <w:b/>
                <w:bCs/>
                <w:sz w:val="24"/>
                <w:szCs w:val="24"/>
              </w:rPr>
            </w:pPr>
            <w:r w:rsidRPr="007F541F">
              <w:rPr>
                <w:rFonts w:ascii="Times New Roman" w:hAnsi="Times New Roman" w:cs="Times New Roman"/>
                <w:bCs/>
                <w:sz w:val="24"/>
                <w:szCs w:val="24"/>
              </w:rPr>
              <w:t>10 Points</w:t>
            </w:r>
          </w:p>
        </w:tc>
      </w:tr>
      <w:tr w:rsidR="00125ECC" w:rsidRPr="005415B5" w14:paraId="569F277C" w14:textId="77777777" w:rsidTr="00E56503">
        <w:trPr>
          <w:trHeight w:val="458"/>
          <w:jc w:val="center"/>
        </w:trPr>
        <w:tc>
          <w:tcPr>
            <w:tcW w:w="4757" w:type="dxa"/>
            <w:vAlign w:val="center"/>
          </w:tcPr>
          <w:p w14:paraId="152FE5A3" w14:textId="7E8F8B06" w:rsidR="00125ECC" w:rsidRPr="008970B3" w:rsidRDefault="00125ECC" w:rsidP="00996630">
            <w:pPr>
              <w:widowControl w:val="0"/>
              <w:rPr>
                <w:rFonts w:ascii="Times New Roman" w:hAnsi="Times New Roman" w:cs="Times New Roman"/>
                <w:bCs/>
                <w:sz w:val="24"/>
                <w:szCs w:val="24"/>
              </w:rPr>
            </w:pPr>
            <w:r w:rsidRPr="008970B3">
              <w:rPr>
                <w:rFonts w:ascii="Times New Roman" w:hAnsi="Times New Roman" w:cs="Times New Roman"/>
                <w:sz w:val="24"/>
                <w:szCs w:val="24"/>
              </w:rPr>
              <w:t xml:space="preserve">Cost </w:t>
            </w:r>
          </w:p>
        </w:tc>
        <w:tc>
          <w:tcPr>
            <w:tcW w:w="1787" w:type="dxa"/>
            <w:vAlign w:val="center"/>
          </w:tcPr>
          <w:p w14:paraId="698962C6" w14:textId="77777777" w:rsidR="00125ECC" w:rsidRPr="008970B3" w:rsidRDefault="00125ECC" w:rsidP="00996630">
            <w:pPr>
              <w:widowControl w:val="0"/>
              <w:jc w:val="center"/>
              <w:rPr>
                <w:rFonts w:ascii="Times New Roman" w:hAnsi="Times New Roman" w:cs="Times New Roman"/>
                <w:b/>
                <w:bCs/>
                <w:sz w:val="24"/>
                <w:szCs w:val="24"/>
              </w:rPr>
            </w:pPr>
            <w:r w:rsidRPr="007F541F">
              <w:rPr>
                <w:rFonts w:ascii="Times New Roman" w:hAnsi="Times New Roman" w:cs="Times New Roman"/>
                <w:bCs/>
                <w:sz w:val="24"/>
                <w:szCs w:val="24"/>
              </w:rPr>
              <w:t>30 Points</w:t>
            </w:r>
          </w:p>
        </w:tc>
      </w:tr>
    </w:tbl>
    <w:p w14:paraId="32BAACEB" w14:textId="77777777" w:rsidR="008970B3" w:rsidRDefault="008970B3" w:rsidP="008970B3">
      <w:pPr>
        <w:pStyle w:val="ListParagraph"/>
        <w:ind w:left="1440"/>
        <w:rPr>
          <w:rFonts w:ascii="Times New Roman" w:hAnsi="Times New Roman" w:cs="Times New Roman"/>
          <w:sz w:val="24"/>
          <w:szCs w:val="24"/>
        </w:rPr>
      </w:pPr>
    </w:p>
    <w:p w14:paraId="3E888A4A" w14:textId="188F4DA4" w:rsidR="000E01A8" w:rsidRDefault="00125ECC" w:rsidP="00125ECC">
      <w:pPr>
        <w:pStyle w:val="ListParagraph"/>
        <w:numPr>
          <w:ilvl w:val="1"/>
          <w:numId w:val="1"/>
        </w:numPr>
        <w:rPr>
          <w:rFonts w:ascii="Times New Roman" w:hAnsi="Times New Roman" w:cs="Times New Roman"/>
          <w:sz w:val="24"/>
          <w:szCs w:val="24"/>
        </w:rPr>
      </w:pPr>
      <w:r w:rsidRPr="001E04EB">
        <w:rPr>
          <w:rFonts w:ascii="Times New Roman" w:hAnsi="Times New Roman" w:cs="Times New Roman"/>
          <w:sz w:val="24"/>
          <w:szCs w:val="24"/>
        </w:rPr>
        <w:t>Award, if made, will be to the highest scored proposal.</w:t>
      </w:r>
      <w:r w:rsidR="002C61A4">
        <w:rPr>
          <w:rFonts w:ascii="Times New Roman" w:hAnsi="Times New Roman" w:cs="Times New Roman"/>
          <w:sz w:val="24"/>
          <w:szCs w:val="24"/>
        </w:rPr>
        <w:t xml:space="preserve"> </w:t>
      </w:r>
      <w:r w:rsidRPr="001E04EB">
        <w:rPr>
          <w:rFonts w:ascii="Times New Roman" w:hAnsi="Times New Roman" w:cs="Times New Roman"/>
          <w:sz w:val="24"/>
          <w:szCs w:val="24"/>
        </w:rPr>
        <w:t xml:space="preserve">If a contract will be awarded, the Court will post a Notice of Intent to Award at </w:t>
      </w:r>
      <w:hyperlink r:id="rId13" w:history="1">
        <w:r w:rsidR="009D79F2">
          <w:rPr>
            <w:rStyle w:val="Hyperlink"/>
            <w:rFonts w:ascii="Times New Roman" w:hAnsi="Times New Roman" w:cs="Times New Roman"/>
            <w:sz w:val="24"/>
            <w:szCs w:val="24"/>
          </w:rPr>
          <w:t>https://sanbernardino.courts.ca.gov/general-information/request-proposal</w:t>
        </w:r>
      </w:hyperlink>
      <w:r w:rsidRPr="001E04EB">
        <w:rPr>
          <w:rFonts w:ascii="Times New Roman" w:hAnsi="Times New Roman" w:cs="Times New Roman"/>
          <w:sz w:val="24"/>
          <w:szCs w:val="24"/>
        </w:rPr>
        <w:t>.</w:t>
      </w:r>
    </w:p>
    <w:p w14:paraId="172E0756" w14:textId="77777777" w:rsidR="008970B3" w:rsidRDefault="008970B3" w:rsidP="008970B3">
      <w:pPr>
        <w:pStyle w:val="ListParagraph"/>
        <w:ind w:left="1440"/>
        <w:rPr>
          <w:rFonts w:ascii="Times New Roman" w:hAnsi="Times New Roman" w:cs="Times New Roman"/>
          <w:sz w:val="24"/>
          <w:szCs w:val="24"/>
        </w:rPr>
      </w:pPr>
    </w:p>
    <w:p w14:paraId="5BDC2889" w14:textId="77777777" w:rsidR="00765260" w:rsidRPr="008970B3"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INTERVIEWS</w:t>
      </w:r>
    </w:p>
    <w:p w14:paraId="280BF5C0" w14:textId="77777777" w:rsidR="008970B3" w:rsidRDefault="008970B3" w:rsidP="008970B3">
      <w:pPr>
        <w:pStyle w:val="ListParagraph"/>
        <w:rPr>
          <w:rFonts w:ascii="Times New Roman" w:hAnsi="Times New Roman" w:cs="Times New Roman"/>
          <w:b/>
          <w:sz w:val="24"/>
          <w:szCs w:val="24"/>
        </w:rPr>
      </w:pPr>
    </w:p>
    <w:p w14:paraId="6DDF8264" w14:textId="77777777" w:rsidR="008970B3" w:rsidRPr="008970B3" w:rsidRDefault="008970B3" w:rsidP="008970B3">
      <w:pPr>
        <w:pStyle w:val="ListParagraph"/>
        <w:rPr>
          <w:rFonts w:ascii="Times New Roman" w:hAnsi="Times New Roman" w:cs="Times New Roman"/>
          <w:sz w:val="24"/>
          <w:szCs w:val="24"/>
        </w:rPr>
      </w:pPr>
      <w:r w:rsidRPr="008970B3">
        <w:rPr>
          <w:rFonts w:ascii="Times New Roman" w:hAnsi="Times New Roman" w:cs="Times New Roman"/>
          <w:sz w:val="24"/>
          <w:szCs w:val="24"/>
        </w:rPr>
        <w:t>The C</w:t>
      </w:r>
      <w:r>
        <w:rPr>
          <w:rFonts w:ascii="Times New Roman" w:hAnsi="Times New Roman" w:cs="Times New Roman"/>
          <w:sz w:val="24"/>
          <w:szCs w:val="24"/>
        </w:rPr>
        <w:t>ourt</w:t>
      </w:r>
      <w:r w:rsidRPr="008970B3">
        <w:rPr>
          <w:rFonts w:ascii="Times New Roman" w:hAnsi="Times New Roman" w:cs="Times New Roman"/>
          <w:sz w:val="24"/>
          <w:szCs w:val="24"/>
        </w:rPr>
        <w:t xml:space="preserve"> may conduct interviews with </w:t>
      </w:r>
      <w:r w:rsidR="003D11B3">
        <w:rPr>
          <w:rFonts w:ascii="Times New Roman" w:hAnsi="Times New Roman" w:cs="Times New Roman"/>
          <w:sz w:val="24"/>
          <w:szCs w:val="24"/>
        </w:rPr>
        <w:t>Bidder</w:t>
      </w:r>
      <w:r w:rsidRPr="008970B3">
        <w:rPr>
          <w:rFonts w:ascii="Times New Roman" w:hAnsi="Times New Roman" w:cs="Times New Roman"/>
          <w:sz w:val="24"/>
          <w:szCs w:val="24"/>
        </w:rPr>
        <w:t>s to clarify aspects set forth in their proposals or to assist in finalizing the ranking of top-ranked proposals.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interview </w:t>
      </w:r>
      <w:r w:rsidRPr="008970B3">
        <w:rPr>
          <w:rFonts w:ascii="Times New Roman" w:hAnsi="Times New Roman" w:cs="Times New Roman"/>
          <w:sz w:val="24"/>
          <w:szCs w:val="24"/>
        </w:rPr>
        <w:lastRenderedPageBreak/>
        <w:t>process may require a demonstration.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 may also require a demonstration of equivalence if a brand name is included in the specifications.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interviews may be conducted in person or by phone.</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If conducted in person, interviews will likely be held at the </w:t>
      </w:r>
      <w:r>
        <w:rPr>
          <w:rFonts w:ascii="Times New Roman" w:hAnsi="Times New Roman" w:cs="Times New Roman"/>
          <w:sz w:val="24"/>
          <w:szCs w:val="24"/>
        </w:rPr>
        <w:t>Court</w:t>
      </w:r>
      <w:r w:rsidRPr="008970B3">
        <w:rPr>
          <w:rFonts w:ascii="Times New Roman" w:hAnsi="Times New Roman" w:cs="Times New Roman"/>
          <w:sz w:val="24"/>
          <w:szCs w:val="24"/>
        </w:rPr>
        <w:t>’s offices.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 reimburse </w:t>
      </w:r>
      <w:r w:rsidR="003D11B3">
        <w:rPr>
          <w:rFonts w:ascii="Times New Roman" w:hAnsi="Times New Roman" w:cs="Times New Roman"/>
          <w:sz w:val="24"/>
          <w:szCs w:val="24"/>
        </w:rPr>
        <w:t>Bidder</w:t>
      </w:r>
      <w:r w:rsidRPr="008970B3">
        <w:rPr>
          <w:rFonts w:ascii="Times New Roman" w:hAnsi="Times New Roman" w:cs="Times New Roman"/>
          <w:sz w:val="24"/>
          <w:szCs w:val="24"/>
        </w:rPr>
        <w:t>s for any costs incurred in traveling to or from the interview location.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notify eligible </w:t>
      </w:r>
      <w:r w:rsidR="003D11B3">
        <w:rPr>
          <w:rFonts w:ascii="Times New Roman" w:hAnsi="Times New Roman" w:cs="Times New Roman"/>
          <w:sz w:val="24"/>
          <w:szCs w:val="24"/>
        </w:rPr>
        <w:t>Bidder</w:t>
      </w:r>
      <w:r w:rsidRPr="008970B3">
        <w:rPr>
          <w:rFonts w:ascii="Times New Roman" w:hAnsi="Times New Roman" w:cs="Times New Roman"/>
          <w:sz w:val="24"/>
          <w:szCs w:val="24"/>
        </w:rPr>
        <w:t>s regarding interview arrangements.</w:t>
      </w:r>
    </w:p>
    <w:p w14:paraId="329A26A6" w14:textId="77777777" w:rsidR="008970B3" w:rsidRPr="008970B3" w:rsidRDefault="008970B3" w:rsidP="008970B3">
      <w:pPr>
        <w:pStyle w:val="ListParagraph"/>
        <w:rPr>
          <w:rFonts w:ascii="Times New Roman" w:hAnsi="Times New Roman" w:cs="Times New Roman"/>
          <w:sz w:val="24"/>
          <w:szCs w:val="24"/>
        </w:rPr>
      </w:pPr>
    </w:p>
    <w:p w14:paraId="5EC96C92"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CONFIDENTIAL OR PROPRIETARY INFORMATION</w:t>
      </w:r>
    </w:p>
    <w:p w14:paraId="7056F4B4" w14:textId="77777777" w:rsidR="008970B3" w:rsidRDefault="008970B3" w:rsidP="008970B3">
      <w:pPr>
        <w:pStyle w:val="ListParagraph"/>
        <w:rPr>
          <w:rFonts w:ascii="Times New Roman" w:hAnsi="Times New Roman" w:cs="Times New Roman"/>
          <w:sz w:val="24"/>
          <w:szCs w:val="24"/>
        </w:rPr>
      </w:pPr>
    </w:p>
    <w:p w14:paraId="52F68B29" w14:textId="77777777" w:rsidR="003E185D" w:rsidRPr="00D36B45" w:rsidRDefault="003E185D" w:rsidP="003E185D">
      <w:pPr>
        <w:pStyle w:val="ListParagraph"/>
        <w:rPr>
          <w:rFonts w:ascii="Times New Roman" w:hAnsi="Times New Roman" w:cs="Times New Roman"/>
          <w:b/>
          <w:sz w:val="24"/>
          <w:szCs w:val="24"/>
        </w:rPr>
      </w:pPr>
      <w:r w:rsidRPr="00D36B45">
        <w:rPr>
          <w:rFonts w:ascii="Times New Roman" w:hAnsi="Times New Roman" w:cs="Times New Roman"/>
          <w:b/>
          <w:sz w:val="24"/>
          <w:szCs w:val="24"/>
        </w:rPr>
        <w:t>PROPOSALS ARE SUBJECT TO DISCLOSURE TO THIRD PARTIES AND</w:t>
      </w:r>
    </w:p>
    <w:p w14:paraId="574581C7" w14:textId="77777777" w:rsidR="003B2E81" w:rsidRDefault="003E185D" w:rsidP="003E185D">
      <w:pPr>
        <w:pStyle w:val="ListParagraph"/>
        <w:rPr>
          <w:rFonts w:ascii="Times New Roman" w:hAnsi="Times New Roman" w:cs="Times New Roman"/>
          <w:sz w:val="24"/>
          <w:szCs w:val="24"/>
        </w:rPr>
      </w:pPr>
      <w:r w:rsidRPr="00D36B45">
        <w:rPr>
          <w:rFonts w:ascii="Times New Roman" w:hAnsi="Times New Roman" w:cs="Times New Roman"/>
          <w:b/>
          <w:sz w:val="24"/>
          <w:szCs w:val="24"/>
        </w:rPr>
        <w:t>MEMBERS OF THE PUBLIC PURSUANT TO APPLICABLE LAWS, INCLUDING PUBLIC DISCLOSURE PURSUANT TO RULE 10.500 OF THE CALIFORNIA</w:t>
      </w:r>
      <w:r>
        <w:rPr>
          <w:rFonts w:ascii="Times New Roman" w:hAnsi="Times New Roman" w:cs="Times New Roman"/>
          <w:b/>
          <w:sz w:val="24"/>
          <w:szCs w:val="24"/>
        </w:rPr>
        <w:t xml:space="preserve"> </w:t>
      </w:r>
      <w:r w:rsidRPr="00D36B45">
        <w:rPr>
          <w:rFonts w:ascii="Times New Roman" w:hAnsi="Times New Roman" w:cs="Times New Roman"/>
          <w:b/>
          <w:sz w:val="24"/>
          <w:szCs w:val="24"/>
        </w:rPr>
        <w:t xml:space="preserve">RULES OF COURT. </w:t>
      </w:r>
      <w:r w:rsidRPr="00D36B45">
        <w:rPr>
          <w:rFonts w:ascii="Times New Roman" w:hAnsi="Times New Roman" w:cs="Times New Roman"/>
          <w:sz w:val="24"/>
          <w:szCs w:val="24"/>
        </w:rPr>
        <w:t xml:space="preserve">Except as required by law, The </w:t>
      </w:r>
      <w:r>
        <w:rPr>
          <w:rFonts w:ascii="Times New Roman" w:hAnsi="Times New Roman" w:cs="Times New Roman"/>
          <w:sz w:val="24"/>
          <w:szCs w:val="24"/>
        </w:rPr>
        <w:t>Court</w:t>
      </w:r>
      <w:r w:rsidRPr="00D36B45">
        <w:rPr>
          <w:rFonts w:ascii="Times New Roman" w:hAnsi="Times New Roman" w:cs="Times New Roman"/>
          <w:sz w:val="24"/>
          <w:szCs w:val="24"/>
        </w:rPr>
        <w:t xml:space="preserve"> will not disclose (</w:t>
      </w:r>
      <w:proofErr w:type="spellStart"/>
      <w:r w:rsidRPr="00D36B45">
        <w:rPr>
          <w:rFonts w:ascii="Times New Roman" w:hAnsi="Times New Roman" w:cs="Times New Roman"/>
          <w:sz w:val="24"/>
          <w:szCs w:val="24"/>
        </w:rPr>
        <w:t>i</w:t>
      </w:r>
      <w:proofErr w:type="spellEnd"/>
      <w:r w:rsidRPr="00D36B45">
        <w:rPr>
          <w:rFonts w:ascii="Times New Roman" w:hAnsi="Times New Roman" w:cs="Times New Roman"/>
          <w:sz w:val="24"/>
          <w:szCs w:val="24"/>
        </w:rPr>
        <w:t>) social</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security numbers, or (ii) balance sheets or income statements submitted by a </w:t>
      </w:r>
      <w:r>
        <w:rPr>
          <w:rFonts w:ascii="Times New Roman" w:hAnsi="Times New Roman" w:cs="Times New Roman"/>
          <w:sz w:val="24"/>
          <w:szCs w:val="24"/>
        </w:rPr>
        <w:t>Bidd</w:t>
      </w:r>
      <w:r w:rsidRPr="00D36B45">
        <w:rPr>
          <w:rFonts w:ascii="Times New Roman" w:hAnsi="Times New Roman" w:cs="Times New Roman"/>
          <w:sz w:val="24"/>
          <w:szCs w:val="24"/>
        </w:rPr>
        <w:t>er that</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is not a </w:t>
      </w:r>
      <w:proofErr w:type="gramStart"/>
      <w:r w:rsidRPr="00D36B45">
        <w:rPr>
          <w:rFonts w:ascii="Times New Roman" w:hAnsi="Times New Roman" w:cs="Times New Roman"/>
          <w:sz w:val="24"/>
          <w:szCs w:val="24"/>
        </w:rPr>
        <w:t>publicly-traded</w:t>
      </w:r>
      <w:proofErr w:type="gramEnd"/>
      <w:r w:rsidRPr="00D36B45">
        <w:rPr>
          <w:rFonts w:ascii="Times New Roman" w:hAnsi="Times New Roman" w:cs="Times New Roman"/>
          <w:sz w:val="24"/>
          <w:szCs w:val="24"/>
        </w:rPr>
        <w:t xml:space="preserve"> corporation. All other information in proposals</w:t>
      </w:r>
      <w:r>
        <w:rPr>
          <w:rFonts w:ascii="Times New Roman" w:hAnsi="Times New Roman" w:cs="Times New Roman"/>
          <w:sz w:val="24"/>
          <w:szCs w:val="24"/>
        </w:rPr>
        <w:t xml:space="preserve"> </w:t>
      </w:r>
      <w:r w:rsidRPr="00D36B45">
        <w:rPr>
          <w:rFonts w:ascii="Times New Roman" w:hAnsi="Times New Roman" w:cs="Times New Roman"/>
          <w:sz w:val="24"/>
          <w:szCs w:val="24"/>
        </w:rPr>
        <w:t>may be</w:t>
      </w:r>
      <w:r>
        <w:rPr>
          <w:rFonts w:ascii="Times New Roman" w:hAnsi="Times New Roman" w:cs="Times New Roman"/>
          <w:sz w:val="24"/>
          <w:szCs w:val="24"/>
        </w:rPr>
        <w:t xml:space="preserve"> </w:t>
      </w:r>
      <w:r w:rsidRPr="00D36B45">
        <w:rPr>
          <w:rFonts w:ascii="Times New Roman" w:hAnsi="Times New Roman" w:cs="Times New Roman"/>
          <w:sz w:val="24"/>
          <w:szCs w:val="24"/>
        </w:rPr>
        <w:t>disclosed in response to applicable public records requests, or as otherwise required by</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law. Such disclosure </w:t>
      </w:r>
      <w:r>
        <w:rPr>
          <w:rFonts w:ascii="Times New Roman" w:hAnsi="Times New Roman" w:cs="Times New Roman"/>
          <w:sz w:val="24"/>
          <w:szCs w:val="24"/>
        </w:rPr>
        <w:t>may</w:t>
      </w:r>
      <w:r w:rsidRPr="00D36B45">
        <w:rPr>
          <w:rFonts w:ascii="Times New Roman" w:hAnsi="Times New Roman" w:cs="Times New Roman"/>
          <w:sz w:val="24"/>
          <w:szCs w:val="24"/>
        </w:rPr>
        <w:t xml:space="preserve"> be made regardless of whether the proposal (or portions</w:t>
      </w:r>
      <w:r>
        <w:rPr>
          <w:rFonts w:ascii="Times New Roman" w:hAnsi="Times New Roman" w:cs="Times New Roman"/>
          <w:sz w:val="24"/>
          <w:szCs w:val="24"/>
        </w:rPr>
        <w:t xml:space="preserve"> </w:t>
      </w:r>
      <w:r w:rsidRPr="00D36B45">
        <w:rPr>
          <w:rFonts w:ascii="Times New Roman" w:hAnsi="Times New Roman" w:cs="Times New Roman"/>
          <w:sz w:val="24"/>
          <w:szCs w:val="24"/>
        </w:rPr>
        <w:t>thereof) is marked “confidential,” “proprietary,” “copyright ©,” or otherwise, and</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regardless of any statement in the proposal (a) purporting to limit the </w:t>
      </w:r>
      <w:r>
        <w:rPr>
          <w:rFonts w:ascii="Times New Roman" w:hAnsi="Times New Roman" w:cs="Times New Roman"/>
          <w:sz w:val="24"/>
          <w:szCs w:val="24"/>
        </w:rPr>
        <w:t>Court’</w:t>
      </w:r>
      <w:r w:rsidRPr="00D36B45">
        <w:rPr>
          <w:rFonts w:ascii="Times New Roman" w:hAnsi="Times New Roman" w:cs="Times New Roman"/>
          <w:sz w:val="24"/>
          <w:szCs w:val="24"/>
        </w:rPr>
        <w:t>s right to</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disclose information in the proposal, or (b) requiring the </w:t>
      </w:r>
      <w:r>
        <w:rPr>
          <w:rFonts w:ascii="Times New Roman" w:hAnsi="Times New Roman" w:cs="Times New Roman"/>
          <w:sz w:val="24"/>
          <w:szCs w:val="24"/>
        </w:rPr>
        <w:t>Court</w:t>
      </w:r>
      <w:r w:rsidRPr="00D36B45">
        <w:rPr>
          <w:rFonts w:ascii="Times New Roman" w:hAnsi="Times New Roman" w:cs="Times New Roman"/>
          <w:sz w:val="24"/>
          <w:szCs w:val="24"/>
        </w:rPr>
        <w:t xml:space="preserve"> to inform or obtain the</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consent of the </w:t>
      </w:r>
      <w:r>
        <w:rPr>
          <w:rFonts w:ascii="Times New Roman" w:hAnsi="Times New Roman" w:cs="Times New Roman"/>
          <w:sz w:val="24"/>
          <w:szCs w:val="24"/>
        </w:rPr>
        <w:t>Bidder</w:t>
      </w:r>
      <w:r w:rsidRPr="00D36B45">
        <w:rPr>
          <w:rFonts w:ascii="Times New Roman" w:hAnsi="Times New Roman" w:cs="Times New Roman"/>
          <w:sz w:val="24"/>
          <w:szCs w:val="24"/>
        </w:rPr>
        <w:t xml:space="preserve"> prior to the disclosure of the proposal (or portions thereof). Any</w:t>
      </w:r>
      <w:r>
        <w:rPr>
          <w:rFonts w:ascii="Times New Roman" w:hAnsi="Times New Roman" w:cs="Times New Roman"/>
          <w:sz w:val="24"/>
          <w:szCs w:val="24"/>
        </w:rPr>
        <w:t xml:space="preserve"> </w:t>
      </w:r>
      <w:r w:rsidRPr="00D36B45">
        <w:rPr>
          <w:rFonts w:ascii="Times New Roman" w:hAnsi="Times New Roman" w:cs="Times New Roman"/>
          <w:sz w:val="24"/>
          <w:szCs w:val="24"/>
        </w:rPr>
        <w:t>proposal that is password protected, or contains portions that are password protected, may</w:t>
      </w:r>
      <w:r>
        <w:rPr>
          <w:rFonts w:ascii="Times New Roman" w:hAnsi="Times New Roman" w:cs="Times New Roman"/>
          <w:sz w:val="24"/>
          <w:szCs w:val="24"/>
        </w:rPr>
        <w:t xml:space="preserve"> </w:t>
      </w:r>
      <w:r w:rsidRPr="00D36B45">
        <w:rPr>
          <w:rFonts w:ascii="Times New Roman" w:hAnsi="Times New Roman" w:cs="Times New Roman"/>
          <w:sz w:val="24"/>
          <w:szCs w:val="24"/>
        </w:rPr>
        <w:t>be rejected. Submission of any proposal pursuant to this RFP constitutes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acknowledgment and consent by the </w:t>
      </w:r>
      <w:r>
        <w:rPr>
          <w:rFonts w:ascii="Times New Roman" w:hAnsi="Times New Roman" w:cs="Times New Roman"/>
          <w:sz w:val="24"/>
          <w:szCs w:val="24"/>
        </w:rPr>
        <w:t>Bidder</w:t>
      </w:r>
      <w:r w:rsidRPr="00D36B45">
        <w:rPr>
          <w:rFonts w:ascii="Times New Roman" w:hAnsi="Times New Roman" w:cs="Times New Roman"/>
          <w:sz w:val="24"/>
          <w:szCs w:val="24"/>
        </w:rPr>
        <w:t xml:space="preserve"> to the potential public disclosure of its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proposal content, as set forth in this Section 12. </w:t>
      </w:r>
      <w:r w:rsidRPr="00D36B45">
        <w:rPr>
          <w:rFonts w:ascii="Times New Roman" w:hAnsi="Times New Roman" w:cs="Times New Roman"/>
          <w:b/>
          <w:sz w:val="24"/>
          <w:szCs w:val="24"/>
        </w:rPr>
        <w:t>Bidders are accordingly cautioned not to include confidential, proprietary, or privileged information in proposals.</w:t>
      </w:r>
    </w:p>
    <w:p w14:paraId="20909FFD" w14:textId="77777777" w:rsidR="003B2E81" w:rsidRPr="008970B3" w:rsidRDefault="003B2E81" w:rsidP="008970B3">
      <w:pPr>
        <w:pStyle w:val="ListParagraph"/>
        <w:rPr>
          <w:rFonts w:ascii="Times New Roman" w:hAnsi="Times New Roman" w:cs="Times New Roman"/>
          <w:sz w:val="24"/>
          <w:szCs w:val="24"/>
        </w:rPr>
      </w:pPr>
    </w:p>
    <w:p w14:paraId="67566794" w14:textId="77777777" w:rsidR="004A0D18" w:rsidRPr="005E37D5" w:rsidRDefault="004A0D18" w:rsidP="004A0D18">
      <w:pPr>
        <w:pStyle w:val="ListParagraph"/>
        <w:numPr>
          <w:ilvl w:val="0"/>
          <w:numId w:val="1"/>
        </w:numPr>
        <w:rPr>
          <w:rFonts w:ascii="Times New Roman" w:hAnsi="Times New Roman" w:cs="Times New Roman"/>
          <w:b/>
          <w:sz w:val="24"/>
          <w:szCs w:val="24"/>
        </w:rPr>
      </w:pPr>
      <w:r w:rsidRPr="005E37D5">
        <w:rPr>
          <w:rFonts w:ascii="Times New Roman" w:hAnsi="Times New Roman" w:cs="Times New Roman"/>
          <w:b/>
          <w:sz w:val="24"/>
          <w:szCs w:val="24"/>
        </w:rPr>
        <w:t>DISABLED VETERAN BUSINESS ENTERPRISE PARTICIPATION GOALS</w:t>
      </w:r>
    </w:p>
    <w:p w14:paraId="78D07B38" w14:textId="77777777" w:rsidR="004A0D18" w:rsidRDefault="004A0D18" w:rsidP="004A0D18">
      <w:pPr>
        <w:pStyle w:val="ListParagraph"/>
        <w:rPr>
          <w:rFonts w:ascii="Times New Roman" w:hAnsi="Times New Roman" w:cs="Times New Roman"/>
          <w:sz w:val="24"/>
          <w:szCs w:val="24"/>
        </w:rPr>
      </w:pPr>
    </w:p>
    <w:p w14:paraId="7114071B"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28618913" w14:textId="77777777" w:rsidR="004A0D18" w:rsidRPr="00D96DA7" w:rsidRDefault="004A0D18" w:rsidP="004A0D18">
      <w:pPr>
        <w:pStyle w:val="ListParagraph"/>
        <w:rPr>
          <w:rFonts w:ascii="Times New Roman" w:hAnsi="Times New Roman" w:cs="Times New Roman"/>
          <w:sz w:val="24"/>
          <w:szCs w:val="24"/>
        </w:rPr>
      </w:pPr>
    </w:p>
    <w:p w14:paraId="40D477E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Eligibility for and application of the DVBE incentive is governed by the </w:t>
      </w:r>
      <w:r>
        <w:rPr>
          <w:rFonts w:ascii="Times New Roman" w:hAnsi="Times New Roman" w:cs="Times New Roman"/>
          <w:sz w:val="24"/>
          <w:szCs w:val="24"/>
        </w:rPr>
        <w:t>Court</w:t>
      </w:r>
      <w:r w:rsidRPr="00D96DA7">
        <w:rPr>
          <w:rFonts w:ascii="Times New Roman" w:hAnsi="Times New Roman" w:cs="Times New Roman"/>
          <w:sz w:val="24"/>
          <w:szCs w:val="24"/>
        </w:rPr>
        <w:t xml:space="preserve">’s DVBE Rules and Procedures. Bidder will receive a DVBE incentive if, in the </w:t>
      </w:r>
      <w:r>
        <w:rPr>
          <w:rFonts w:ascii="Times New Roman" w:hAnsi="Times New Roman" w:cs="Times New Roman"/>
          <w:sz w:val="24"/>
          <w:szCs w:val="24"/>
        </w:rPr>
        <w:t>Court</w:t>
      </w:r>
      <w:r w:rsidRPr="00D96DA7">
        <w:rPr>
          <w:rFonts w:ascii="Times New Roman" w:hAnsi="Times New Roman" w:cs="Times New Roman"/>
          <w:sz w:val="24"/>
          <w:szCs w:val="24"/>
        </w:rPr>
        <w:t>’s sole determination, Bidder has met all applicable requirements.  If Bidder receives the DVBE incentive, the dollar amount of its bid will be reduced (for evaluation purposes only) by an amount equal to 3% of the lowest responsible bid, not to exceed $100,000</w:t>
      </w:r>
      <w:r>
        <w:rPr>
          <w:rFonts w:ascii="Times New Roman" w:hAnsi="Times New Roman" w:cs="Times New Roman"/>
          <w:sz w:val="24"/>
          <w:szCs w:val="24"/>
        </w:rPr>
        <w:t>.00</w:t>
      </w:r>
      <w:r w:rsidRPr="00D96DA7">
        <w:rPr>
          <w:rFonts w:ascii="Times New Roman" w:hAnsi="Times New Roman" w:cs="Times New Roman"/>
          <w:sz w:val="24"/>
          <w:szCs w:val="24"/>
        </w:rPr>
        <w:t>.</w:t>
      </w:r>
    </w:p>
    <w:p w14:paraId="32084570" w14:textId="77777777" w:rsidR="004A0D18" w:rsidRPr="00D96DA7" w:rsidRDefault="004A0D18" w:rsidP="004A0D18">
      <w:pPr>
        <w:pStyle w:val="ListParagraph"/>
        <w:rPr>
          <w:rFonts w:ascii="Times New Roman" w:hAnsi="Times New Roman" w:cs="Times New Roman"/>
          <w:sz w:val="24"/>
          <w:szCs w:val="24"/>
        </w:rPr>
      </w:pPr>
    </w:p>
    <w:p w14:paraId="025CAAD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3812A2B8" w14:textId="77777777" w:rsidR="004A0D18" w:rsidRPr="00D96DA7" w:rsidRDefault="004A0D18" w:rsidP="004A0D18">
      <w:pPr>
        <w:pStyle w:val="ListParagraph"/>
        <w:rPr>
          <w:rFonts w:ascii="Times New Roman" w:hAnsi="Times New Roman" w:cs="Times New Roman"/>
          <w:sz w:val="24"/>
          <w:szCs w:val="24"/>
        </w:rPr>
      </w:pPr>
    </w:p>
    <w:p w14:paraId="3DF9318E" w14:textId="77777777" w:rsidR="004A0D18"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1BEEF4B9"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 </w:t>
      </w:r>
    </w:p>
    <w:p w14:paraId="392F1268" w14:textId="77777777" w:rsidR="004A0D18" w:rsidRDefault="004A0D18" w:rsidP="004A0D18">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lastRenderedPageBreak/>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5DE1F845" w14:textId="77777777" w:rsidR="004A0D18" w:rsidRPr="00BC20D9" w:rsidRDefault="004A0D18" w:rsidP="004A0D18">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40FE5CC3" w14:textId="77777777" w:rsidR="004A0D18" w:rsidRPr="00D96DA7" w:rsidRDefault="004A0D18" w:rsidP="004A0D18">
      <w:pPr>
        <w:pStyle w:val="ListParagraph"/>
        <w:rPr>
          <w:rFonts w:ascii="Times New Roman" w:hAnsi="Times New Roman" w:cs="Times New Roman"/>
          <w:sz w:val="24"/>
          <w:szCs w:val="24"/>
        </w:rPr>
      </w:pPr>
    </w:p>
    <w:p w14:paraId="79397BAE"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2D4AB00F" w14:textId="77777777" w:rsidR="004A0D18" w:rsidRPr="00D96DA7" w:rsidRDefault="004A0D18" w:rsidP="004A0D18">
      <w:pPr>
        <w:pStyle w:val="ListParagraph"/>
        <w:rPr>
          <w:rFonts w:ascii="Times New Roman" w:hAnsi="Times New Roman" w:cs="Times New Roman"/>
          <w:sz w:val="24"/>
          <w:szCs w:val="24"/>
        </w:rPr>
      </w:pPr>
    </w:p>
    <w:p w14:paraId="2550EE0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Court</w:t>
      </w:r>
      <w:r w:rsidRPr="00D96DA7">
        <w:rPr>
          <w:rFonts w:ascii="Times New Roman" w:hAnsi="Times New Roman" w:cs="Times New Roman"/>
          <w:sz w:val="24"/>
          <w:szCs w:val="24"/>
        </w:rPr>
        <w:t xml:space="preserve">’s Small Business Preference Procedures for the Procurement of Information Technology Goods and Services.  </w:t>
      </w:r>
    </w:p>
    <w:p w14:paraId="2CC7DCA1" w14:textId="77777777" w:rsidR="004A0D18" w:rsidRPr="00D96DA7" w:rsidRDefault="004A0D18" w:rsidP="004A0D18">
      <w:pPr>
        <w:pStyle w:val="ListParagraph"/>
        <w:rPr>
          <w:rFonts w:ascii="Times New Roman" w:hAnsi="Times New Roman" w:cs="Times New Roman"/>
          <w:sz w:val="24"/>
          <w:szCs w:val="24"/>
        </w:rPr>
      </w:pPr>
    </w:p>
    <w:p w14:paraId="0A67E9C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If Bidder receives the DVBE incentive: (</w:t>
      </w:r>
      <w:proofErr w:type="spellStart"/>
      <w:r w:rsidRPr="00D96DA7">
        <w:rPr>
          <w:rFonts w:ascii="Times New Roman" w:hAnsi="Times New Roman" w:cs="Times New Roman"/>
          <w:sz w:val="24"/>
          <w:szCs w:val="24"/>
        </w:rPr>
        <w:t>i</w:t>
      </w:r>
      <w:proofErr w:type="spellEnd"/>
      <w:r w:rsidRPr="00D96DA7">
        <w:rPr>
          <w:rFonts w:ascii="Times New Roman" w:hAnsi="Times New Roman" w:cs="Times New Roman"/>
          <w:sz w:val="24"/>
          <w:szCs w:val="24"/>
        </w:rPr>
        <w:t xml:space="preserve">) Bidder will be required to complete a post-contract DVBE certification if DVBE subcontractors are used; (ii) Bidder must use any DVBE subcontractor(s) identified in its bid unless the </w:t>
      </w:r>
      <w:r>
        <w:rPr>
          <w:rFonts w:ascii="Times New Roman" w:hAnsi="Times New Roman" w:cs="Times New Roman"/>
          <w:sz w:val="24"/>
          <w:szCs w:val="24"/>
        </w:rPr>
        <w:t>Court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4F80303D" w14:textId="77777777" w:rsidR="004A0D18" w:rsidRPr="00D96DA7" w:rsidRDefault="004A0D18" w:rsidP="004A0D18">
      <w:pPr>
        <w:pStyle w:val="ListParagraph"/>
        <w:rPr>
          <w:rFonts w:ascii="Times New Roman" w:hAnsi="Times New Roman" w:cs="Times New Roman"/>
          <w:sz w:val="24"/>
          <w:szCs w:val="24"/>
        </w:rPr>
      </w:pPr>
    </w:p>
    <w:p w14:paraId="03C76FCD"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If the Bidder fails to do so, the </w:t>
      </w:r>
      <w:r>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payment, or withhold the full payment if it is less than $10,000 until the Bidder submits a complete and accurate post-contract certification form.  </w:t>
      </w:r>
    </w:p>
    <w:p w14:paraId="1518C492" w14:textId="77777777" w:rsidR="004A0D18" w:rsidRPr="00D96DA7" w:rsidRDefault="004A0D18" w:rsidP="004A0D18">
      <w:pPr>
        <w:pStyle w:val="ListParagraph"/>
        <w:rPr>
          <w:rFonts w:ascii="Times New Roman" w:hAnsi="Times New Roman" w:cs="Times New Roman"/>
          <w:sz w:val="24"/>
          <w:szCs w:val="24"/>
        </w:rPr>
      </w:pPr>
    </w:p>
    <w:p w14:paraId="7239D83F"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permanently deduct $10,000 from the final payment, or the full payment if less than $10,000.</w:t>
      </w:r>
    </w:p>
    <w:p w14:paraId="3029E678" w14:textId="77777777" w:rsidR="004A0D18" w:rsidRPr="00D96DA7" w:rsidRDefault="004A0D18" w:rsidP="004A0D18">
      <w:pPr>
        <w:pStyle w:val="ListParagraph"/>
        <w:rPr>
          <w:rFonts w:ascii="Times New Roman" w:hAnsi="Times New Roman" w:cs="Times New Roman"/>
          <w:sz w:val="24"/>
          <w:szCs w:val="24"/>
        </w:rPr>
      </w:pPr>
    </w:p>
    <w:p w14:paraId="527B4D8E" w14:textId="77777777" w:rsidR="003B2E81"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C479AB">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w:t>
      </w:r>
      <w:r w:rsidRPr="00D96DA7">
        <w:rPr>
          <w:rFonts w:ascii="Times New Roman" w:hAnsi="Times New Roman" w:cs="Times New Roman"/>
          <w:sz w:val="24"/>
          <w:szCs w:val="24"/>
        </w:rPr>
        <w:lastRenderedPageBreak/>
        <w:t>OR FINE, AND VIOLATORS ARE LIABLE FOR CIVIL PENALTIES. SEE MVC 999.9.</w:t>
      </w:r>
    </w:p>
    <w:p w14:paraId="5F5B10C2" w14:textId="77777777" w:rsidR="004A0D18" w:rsidRPr="008970B3" w:rsidRDefault="004A0D18" w:rsidP="004A0D18">
      <w:pPr>
        <w:pStyle w:val="ListParagraph"/>
        <w:rPr>
          <w:rFonts w:ascii="Times New Roman" w:hAnsi="Times New Roman" w:cs="Times New Roman"/>
          <w:sz w:val="24"/>
          <w:szCs w:val="24"/>
        </w:rPr>
      </w:pPr>
    </w:p>
    <w:p w14:paraId="439EC9F4" w14:textId="77777777" w:rsidR="003B2E81" w:rsidRPr="003B2E81" w:rsidRDefault="00765260" w:rsidP="003B2E81">
      <w:pPr>
        <w:pStyle w:val="ListParagraph"/>
        <w:numPr>
          <w:ilvl w:val="0"/>
          <w:numId w:val="1"/>
        </w:numPr>
        <w:rPr>
          <w:rFonts w:ascii="Times New Roman" w:hAnsi="Times New Roman" w:cs="Times New Roman"/>
          <w:sz w:val="24"/>
          <w:szCs w:val="24"/>
        </w:rPr>
      </w:pPr>
      <w:r w:rsidRPr="00765260">
        <w:rPr>
          <w:rFonts w:ascii="Times New Roman" w:hAnsi="Times New Roman" w:cs="Times New Roman"/>
          <w:b/>
          <w:sz w:val="24"/>
          <w:szCs w:val="24"/>
        </w:rPr>
        <w:t>PROTESTS</w:t>
      </w:r>
    </w:p>
    <w:p w14:paraId="3DB66990" w14:textId="77777777" w:rsidR="00663766" w:rsidRDefault="00663766" w:rsidP="003B2E81">
      <w:pPr>
        <w:pStyle w:val="ListParagraph"/>
        <w:rPr>
          <w:rFonts w:ascii="Times New Roman" w:hAnsi="Times New Roman" w:cs="Times New Roman"/>
          <w:sz w:val="24"/>
          <w:szCs w:val="24"/>
        </w:rPr>
      </w:pPr>
    </w:p>
    <w:p w14:paraId="19FC7D93"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Any protests will be handled in accordance with Chapter 7 of the Judicial Branch Contract Manual (see www.courts.ca.gov/documents/jbcl-manual.pdf). Failure of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to comply with the protest procedures set forth in that chapter will render a protest inadequate and non-</w:t>
      </w:r>
      <w:proofErr w:type="gramStart"/>
      <w:r w:rsidRPr="003B2E81">
        <w:rPr>
          <w:rFonts w:ascii="Times New Roman" w:hAnsi="Times New Roman" w:cs="Times New Roman"/>
          <w:sz w:val="24"/>
          <w:szCs w:val="24"/>
        </w:rPr>
        <w:t>responsive, and</w:t>
      </w:r>
      <w:proofErr w:type="gramEnd"/>
      <w:r w:rsidRPr="003B2E81">
        <w:rPr>
          <w:rFonts w:ascii="Times New Roman" w:hAnsi="Times New Roman" w:cs="Times New Roman"/>
          <w:sz w:val="24"/>
          <w:szCs w:val="24"/>
        </w:rPr>
        <w:t xml:space="preserve"> will result in rejection of the protest. The deadline for the Court to receive a solicitation specifications protest is </w:t>
      </w:r>
      <w:r w:rsidR="00B240E0">
        <w:rPr>
          <w:rFonts w:ascii="Times New Roman" w:hAnsi="Times New Roman" w:cs="Times New Roman"/>
          <w:b/>
          <w:sz w:val="24"/>
          <w:szCs w:val="24"/>
        </w:rPr>
        <w:t>two (2) days after Questions and Answers are posted</w:t>
      </w:r>
      <w:r w:rsidRPr="003B2E81">
        <w:rPr>
          <w:rFonts w:ascii="Times New Roman" w:hAnsi="Times New Roman" w:cs="Times New Roman"/>
          <w:sz w:val="24"/>
          <w:szCs w:val="24"/>
        </w:rPr>
        <w:t xml:space="preserve">. Protests should be sent to: </w:t>
      </w:r>
    </w:p>
    <w:p w14:paraId="066A3617" w14:textId="77777777" w:rsidR="003B2E81" w:rsidRPr="003B2E81" w:rsidRDefault="003B2E81" w:rsidP="003B2E81">
      <w:pPr>
        <w:pStyle w:val="ListParagraph"/>
        <w:rPr>
          <w:rFonts w:ascii="Times New Roman" w:hAnsi="Times New Roman" w:cs="Times New Roman"/>
          <w:sz w:val="24"/>
          <w:szCs w:val="24"/>
        </w:rPr>
      </w:pPr>
    </w:p>
    <w:p w14:paraId="33A9C0FC" w14:textId="77777777" w:rsidR="003B2E81" w:rsidRPr="003B2E81" w:rsidRDefault="003B2E81" w:rsidP="00AC4633">
      <w:pPr>
        <w:pStyle w:val="ListParagraph"/>
        <w:ind w:left="1440" w:firstLine="720"/>
        <w:rPr>
          <w:rFonts w:ascii="Times New Roman" w:hAnsi="Times New Roman" w:cs="Times New Roman"/>
          <w:sz w:val="24"/>
          <w:szCs w:val="24"/>
        </w:rPr>
      </w:pPr>
      <w:r w:rsidRPr="003B2E81">
        <w:rPr>
          <w:rFonts w:ascii="Times New Roman" w:hAnsi="Times New Roman" w:cs="Times New Roman"/>
          <w:sz w:val="24"/>
          <w:szCs w:val="24"/>
        </w:rPr>
        <w:t>Superior Court of California</w:t>
      </w:r>
      <w:r>
        <w:rPr>
          <w:rFonts w:ascii="Times New Roman" w:hAnsi="Times New Roman" w:cs="Times New Roman"/>
          <w:sz w:val="24"/>
          <w:szCs w:val="24"/>
        </w:rPr>
        <w:t xml:space="preserve">, </w:t>
      </w:r>
      <w:r w:rsidRPr="003B2E81">
        <w:rPr>
          <w:rFonts w:ascii="Times New Roman" w:hAnsi="Times New Roman" w:cs="Times New Roman"/>
          <w:sz w:val="24"/>
          <w:szCs w:val="24"/>
        </w:rPr>
        <w:t>County of San Bernardino</w:t>
      </w:r>
    </w:p>
    <w:p w14:paraId="125D58F8" w14:textId="77777777" w:rsidR="0071131F" w:rsidRDefault="0071131F" w:rsidP="0071131F">
      <w:pPr>
        <w:pStyle w:val="ListParagraph"/>
        <w:ind w:left="1440" w:firstLine="720"/>
        <w:rPr>
          <w:rFonts w:ascii="Times New Roman" w:hAnsi="Times New Roman" w:cs="Times New Roman"/>
          <w:sz w:val="24"/>
          <w:szCs w:val="24"/>
        </w:rPr>
      </w:pPr>
      <w:r w:rsidRPr="005E37D5">
        <w:rPr>
          <w:rFonts w:ascii="Times New Roman" w:hAnsi="Times New Roman" w:cs="Times New Roman"/>
          <w:sz w:val="24"/>
          <w:szCs w:val="24"/>
        </w:rPr>
        <w:t xml:space="preserve">Attn: </w:t>
      </w:r>
      <w:r w:rsidR="003F3944" w:rsidRPr="005E37D5">
        <w:rPr>
          <w:rFonts w:ascii="Times New Roman" w:hAnsi="Times New Roman" w:cs="Times New Roman"/>
          <w:sz w:val="24"/>
          <w:szCs w:val="24"/>
        </w:rPr>
        <w:t>Susan Jones</w:t>
      </w:r>
      <w:r w:rsidRPr="005E37D5">
        <w:rPr>
          <w:rFonts w:ascii="Times New Roman" w:hAnsi="Times New Roman" w:cs="Times New Roman"/>
          <w:sz w:val="24"/>
          <w:szCs w:val="24"/>
        </w:rPr>
        <w:t xml:space="preserve">, </w:t>
      </w:r>
      <w:r w:rsidR="003F3944" w:rsidRPr="005E37D5">
        <w:rPr>
          <w:rFonts w:ascii="Times New Roman" w:hAnsi="Times New Roman" w:cs="Times New Roman"/>
          <w:sz w:val="24"/>
          <w:szCs w:val="24"/>
        </w:rPr>
        <w:t xml:space="preserve">Assistant </w:t>
      </w:r>
      <w:r w:rsidRPr="005E37D5">
        <w:rPr>
          <w:rFonts w:ascii="Times New Roman" w:hAnsi="Times New Roman" w:cs="Times New Roman"/>
          <w:sz w:val="24"/>
          <w:szCs w:val="24"/>
        </w:rPr>
        <w:t>General Counsel</w:t>
      </w:r>
    </w:p>
    <w:p w14:paraId="222AD845" w14:textId="77777777" w:rsidR="0071131F"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247 West Third Street, 3rd Floor</w:t>
      </w:r>
    </w:p>
    <w:p w14:paraId="60B78F0E" w14:textId="77777777" w:rsidR="003B2E81" w:rsidRPr="003B2E81"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San Bernardino, CA 92415-0214</w:t>
      </w:r>
    </w:p>
    <w:p w14:paraId="7CF7EA91" w14:textId="77777777" w:rsidR="003B2E81" w:rsidRPr="003B2E81" w:rsidRDefault="003B2E81" w:rsidP="00AC4633">
      <w:pPr>
        <w:pStyle w:val="ListParagraph"/>
        <w:rPr>
          <w:rFonts w:ascii="Times New Roman" w:hAnsi="Times New Roman" w:cs="Times New Roman"/>
          <w:sz w:val="24"/>
          <w:szCs w:val="24"/>
        </w:rPr>
      </w:pPr>
    </w:p>
    <w:p w14:paraId="4DEEBEC0"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Throughout the review process,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has no obligation to delay or otherwise postpone an award of contract based on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protest.</w:t>
      </w:r>
      <w:r w:rsidR="002C61A4">
        <w:rPr>
          <w:rFonts w:ascii="Times New Roman" w:hAnsi="Times New Roman" w:cs="Times New Roman"/>
          <w:sz w:val="24"/>
          <w:szCs w:val="24"/>
        </w:rPr>
        <w:t xml:space="preserve"> </w:t>
      </w:r>
      <w:r w:rsidRPr="003B2E81">
        <w:rPr>
          <w:rFonts w:ascii="Times New Roman" w:hAnsi="Times New Roman" w:cs="Times New Roman"/>
          <w:sz w:val="24"/>
          <w:szCs w:val="24"/>
        </w:rPr>
        <w:t xml:space="preserve">In all cases,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reserves the right to make an award when it is determined to be in the best interest of the </w:t>
      </w:r>
      <w:r w:rsidR="00E567AB">
        <w:rPr>
          <w:rFonts w:ascii="Times New Roman" w:hAnsi="Times New Roman" w:cs="Times New Roman"/>
          <w:sz w:val="24"/>
          <w:szCs w:val="24"/>
        </w:rPr>
        <w:t>C</w:t>
      </w:r>
      <w:r w:rsidRPr="003B2E81">
        <w:rPr>
          <w:rFonts w:ascii="Times New Roman" w:hAnsi="Times New Roman" w:cs="Times New Roman"/>
          <w:sz w:val="24"/>
          <w:szCs w:val="24"/>
        </w:rPr>
        <w:t>ourt to do so.</w:t>
      </w:r>
    </w:p>
    <w:sectPr w:rsidR="003B2E81" w:rsidRPr="003B2E81"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17ED" w14:textId="77777777" w:rsidR="00C33CA9" w:rsidRDefault="00C33CA9" w:rsidP="00482C3C">
      <w:r>
        <w:separator/>
      </w:r>
    </w:p>
  </w:endnote>
  <w:endnote w:type="continuationSeparator" w:id="0">
    <w:p w14:paraId="2C675107" w14:textId="77777777" w:rsidR="00C33CA9" w:rsidRDefault="00C33CA9"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42FD" w14:textId="4647FFCE" w:rsidR="00EA5426" w:rsidRPr="00EA5426" w:rsidRDefault="00663766" w:rsidP="00EA5426">
    <w:pPr>
      <w:pStyle w:val="Footer"/>
      <w:rPr>
        <w:rFonts w:ascii="Times New Roman" w:hAnsi="Times New Roman" w:cs="Times New Roman"/>
        <w:sz w:val="20"/>
        <w:szCs w:val="20"/>
      </w:rPr>
    </w:pPr>
    <w:r>
      <w:rPr>
        <w:rFonts w:ascii="Times New Roman" w:hAnsi="Times New Roman" w:cs="Times New Roman"/>
        <w:sz w:val="20"/>
        <w:szCs w:val="20"/>
      </w:rPr>
      <w:t xml:space="preserve">Rev. </w:t>
    </w:r>
    <w:r w:rsidR="002C61A4">
      <w:rPr>
        <w:rFonts w:ascii="Times New Roman" w:hAnsi="Times New Roman" w:cs="Times New Roman"/>
        <w:sz w:val="20"/>
        <w:szCs w:val="20"/>
      </w:rPr>
      <w:t>20</w:t>
    </w:r>
    <w:r w:rsidR="00B04AC2">
      <w:rPr>
        <w:rFonts w:ascii="Times New Roman" w:hAnsi="Times New Roman" w:cs="Times New Roman"/>
        <w:sz w:val="20"/>
        <w:szCs w:val="20"/>
      </w:rPr>
      <w:t>2</w:t>
    </w:r>
    <w:r w:rsidR="008574CC">
      <w:rPr>
        <w:rFonts w:ascii="Times New Roman" w:hAnsi="Times New Roman" w:cs="Times New Roman"/>
        <w:sz w:val="20"/>
        <w:szCs w:val="20"/>
      </w:rPr>
      <w:t>5</w:t>
    </w:r>
    <w:r w:rsidR="003F3944">
      <w:rPr>
        <w:rFonts w:ascii="Times New Roman" w:hAnsi="Times New Roman" w:cs="Times New Roman"/>
        <w:sz w:val="20"/>
        <w:szCs w:val="20"/>
      </w:rPr>
      <w:t>-</w:t>
    </w:r>
    <w:r w:rsidR="008574CC">
      <w:rPr>
        <w:rFonts w:ascii="Times New Roman" w:hAnsi="Times New Roman" w:cs="Times New Roman"/>
        <w:sz w:val="20"/>
        <w:szCs w:val="20"/>
      </w:rPr>
      <w:t>10</w:t>
    </w:r>
    <w:r w:rsidR="0071131F">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00EA5426" w:rsidRPr="00EA5426">
              <w:rPr>
                <w:rFonts w:ascii="Times New Roman" w:hAnsi="Times New Roman" w:cs="Times New Roman"/>
                <w:sz w:val="20"/>
                <w:szCs w:val="20"/>
              </w:rPr>
              <w:t xml:space="preserve">Page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PAGE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r w:rsidR="00EA5426" w:rsidRPr="00EA5426">
              <w:rPr>
                <w:rFonts w:ascii="Times New Roman" w:hAnsi="Times New Roman" w:cs="Times New Roman"/>
                <w:sz w:val="20"/>
                <w:szCs w:val="20"/>
              </w:rPr>
              <w:t xml:space="preserve"> of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NUMPAGES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sdtContent>
        </w:sdt>
      </w:sdtContent>
    </w:sdt>
  </w:p>
  <w:p w14:paraId="4880D520" w14:textId="77777777" w:rsidR="00482C3C" w:rsidRPr="00EA5426" w:rsidRDefault="00482C3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419D" w14:textId="77777777" w:rsidR="00C33CA9" w:rsidRDefault="00C33CA9" w:rsidP="00482C3C">
      <w:r>
        <w:separator/>
      </w:r>
    </w:p>
  </w:footnote>
  <w:footnote w:type="continuationSeparator" w:id="0">
    <w:p w14:paraId="5D224900" w14:textId="77777777" w:rsidR="00C33CA9" w:rsidRDefault="00C33CA9"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DE65" w14:textId="66C6ADFC" w:rsidR="00482C3C" w:rsidRPr="007F541F" w:rsidRDefault="0053682F" w:rsidP="0053682F">
    <w:pPr>
      <w:pStyle w:val="Header"/>
      <w:rPr>
        <w:rFonts w:ascii="Times New Roman" w:hAnsi="Times New Roman" w:cs="Times New Roman"/>
        <w:sz w:val="20"/>
        <w:szCs w:val="20"/>
      </w:rPr>
    </w:pPr>
    <w:r w:rsidRPr="007F541F">
      <w:rPr>
        <w:rFonts w:ascii="Times New Roman" w:hAnsi="Times New Roman" w:cs="Times New Roman"/>
        <w:sz w:val="20"/>
        <w:szCs w:val="20"/>
      </w:rPr>
      <w:t>RFP 2</w:t>
    </w:r>
    <w:r w:rsidR="009D79F2" w:rsidRPr="007F541F">
      <w:rPr>
        <w:rFonts w:ascii="Times New Roman" w:hAnsi="Times New Roman" w:cs="Times New Roman"/>
        <w:sz w:val="20"/>
        <w:szCs w:val="20"/>
      </w:rPr>
      <w:t>5</w:t>
    </w:r>
    <w:r w:rsidRPr="007F541F">
      <w:rPr>
        <w:rFonts w:ascii="Times New Roman" w:hAnsi="Times New Roman" w:cs="Times New Roman"/>
        <w:sz w:val="20"/>
        <w:szCs w:val="20"/>
      </w:rPr>
      <w:t>-</w:t>
    </w:r>
    <w:r w:rsidR="00BB1967" w:rsidRPr="007F541F">
      <w:rPr>
        <w:rFonts w:ascii="Times New Roman" w:hAnsi="Times New Roman" w:cs="Times New Roman"/>
        <w:sz w:val="20"/>
        <w:szCs w:val="20"/>
      </w:rPr>
      <w:t xml:space="preserve">10 Labor Consultant </w:t>
    </w:r>
  </w:p>
  <w:p w14:paraId="7574A3C0" w14:textId="77777777" w:rsidR="00BB1967" w:rsidRPr="009D79F2" w:rsidRDefault="00BB1967" w:rsidP="0053682F">
    <w:pPr>
      <w:pStyle w:val="Header"/>
      <w:rPr>
        <w:rFonts w:ascii="Times New Roman" w:hAnsi="Times New Roman" w:cs="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DAC595F"/>
    <w:multiLevelType w:val="multilevel"/>
    <w:tmpl w:val="DA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90F0C94"/>
    <w:multiLevelType w:val="multilevel"/>
    <w:tmpl w:val="6EC2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856A1"/>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5AEB2BD5"/>
    <w:multiLevelType w:val="multilevel"/>
    <w:tmpl w:val="B196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13B89"/>
    <w:multiLevelType w:val="multilevel"/>
    <w:tmpl w:val="5004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57685"/>
    <w:multiLevelType w:val="hybridMultilevel"/>
    <w:tmpl w:val="F366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343A2"/>
    <w:multiLevelType w:val="multilevel"/>
    <w:tmpl w:val="AC5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30207"/>
    <w:multiLevelType w:val="multilevel"/>
    <w:tmpl w:val="D78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95847"/>
    <w:multiLevelType w:val="multilevel"/>
    <w:tmpl w:val="D97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246881">
    <w:abstractNumId w:val="4"/>
  </w:num>
  <w:num w:numId="2" w16cid:durableId="1898973776">
    <w:abstractNumId w:val="2"/>
  </w:num>
  <w:num w:numId="3" w16cid:durableId="1805464310">
    <w:abstractNumId w:val="0"/>
  </w:num>
  <w:num w:numId="4" w16cid:durableId="700738990">
    <w:abstractNumId w:val="7"/>
  </w:num>
  <w:num w:numId="5" w16cid:durableId="740251769">
    <w:abstractNumId w:val="10"/>
  </w:num>
  <w:num w:numId="6" w16cid:durableId="937641850">
    <w:abstractNumId w:val="6"/>
  </w:num>
  <w:num w:numId="7" w16cid:durableId="853806650">
    <w:abstractNumId w:val="5"/>
  </w:num>
  <w:num w:numId="8" w16cid:durableId="1184592704">
    <w:abstractNumId w:val="9"/>
  </w:num>
  <w:num w:numId="9" w16cid:durableId="964502899">
    <w:abstractNumId w:val="1"/>
  </w:num>
  <w:num w:numId="10" w16cid:durableId="1159077217">
    <w:abstractNumId w:val="8"/>
  </w:num>
  <w:num w:numId="11" w16cid:durableId="1114787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14CDC"/>
    <w:rsid w:val="0002123A"/>
    <w:rsid w:val="00032132"/>
    <w:rsid w:val="00043E7B"/>
    <w:rsid w:val="000501E5"/>
    <w:rsid w:val="00072B05"/>
    <w:rsid w:val="00073719"/>
    <w:rsid w:val="000830A4"/>
    <w:rsid w:val="0009305A"/>
    <w:rsid w:val="00093D23"/>
    <w:rsid w:val="000C4385"/>
    <w:rsid w:val="000D76C1"/>
    <w:rsid w:val="000E01A8"/>
    <w:rsid w:val="00125ECC"/>
    <w:rsid w:val="001322F7"/>
    <w:rsid w:val="001A511B"/>
    <w:rsid w:val="001D0B7C"/>
    <w:rsid w:val="001D5F8A"/>
    <w:rsid w:val="00215EE3"/>
    <w:rsid w:val="002300AA"/>
    <w:rsid w:val="002323AB"/>
    <w:rsid w:val="00240BD9"/>
    <w:rsid w:val="00247033"/>
    <w:rsid w:val="002502E9"/>
    <w:rsid w:val="0025139D"/>
    <w:rsid w:val="00252D9E"/>
    <w:rsid w:val="00261A68"/>
    <w:rsid w:val="00277554"/>
    <w:rsid w:val="00277A26"/>
    <w:rsid w:val="002C09CC"/>
    <w:rsid w:val="002C2D5E"/>
    <w:rsid w:val="002C61A4"/>
    <w:rsid w:val="002D3AEE"/>
    <w:rsid w:val="002E1F8E"/>
    <w:rsid w:val="00305A11"/>
    <w:rsid w:val="00313037"/>
    <w:rsid w:val="00332E7D"/>
    <w:rsid w:val="0033453E"/>
    <w:rsid w:val="003518B6"/>
    <w:rsid w:val="0037487D"/>
    <w:rsid w:val="003A5670"/>
    <w:rsid w:val="003B1E21"/>
    <w:rsid w:val="003B2E81"/>
    <w:rsid w:val="003D11B3"/>
    <w:rsid w:val="003E185D"/>
    <w:rsid w:val="003F3944"/>
    <w:rsid w:val="004066F0"/>
    <w:rsid w:val="004718C5"/>
    <w:rsid w:val="00482C3C"/>
    <w:rsid w:val="004A0D18"/>
    <w:rsid w:val="00504D9B"/>
    <w:rsid w:val="0052477B"/>
    <w:rsid w:val="00524901"/>
    <w:rsid w:val="00533099"/>
    <w:rsid w:val="0053682F"/>
    <w:rsid w:val="0054740B"/>
    <w:rsid w:val="00557AF4"/>
    <w:rsid w:val="00581547"/>
    <w:rsid w:val="00583CA2"/>
    <w:rsid w:val="00590F5A"/>
    <w:rsid w:val="00591B4D"/>
    <w:rsid w:val="005A44F6"/>
    <w:rsid w:val="005A704E"/>
    <w:rsid w:val="005C39A0"/>
    <w:rsid w:val="005D0669"/>
    <w:rsid w:val="005E37D5"/>
    <w:rsid w:val="00612AFC"/>
    <w:rsid w:val="00663766"/>
    <w:rsid w:val="00684265"/>
    <w:rsid w:val="006B4713"/>
    <w:rsid w:val="006C210E"/>
    <w:rsid w:val="00700406"/>
    <w:rsid w:val="0071131F"/>
    <w:rsid w:val="00712FA3"/>
    <w:rsid w:val="00715B2A"/>
    <w:rsid w:val="00751382"/>
    <w:rsid w:val="007513C3"/>
    <w:rsid w:val="00765260"/>
    <w:rsid w:val="00774959"/>
    <w:rsid w:val="007A0D0F"/>
    <w:rsid w:val="007B1FC4"/>
    <w:rsid w:val="007B308D"/>
    <w:rsid w:val="007B37F8"/>
    <w:rsid w:val="007C293E"/>
    <w:rsid w:val="007F541F"/>
    <w:rsid w:val="00826055"/>
    <w:rsid w:val="008574CC"/>
    <w:rsid w:val="00862F34"/>
    <w:rsid w:val="008757C1"/>
    <w:rsid w:val="00887635"/>
    <w:rsid w:val="00887C65"/>
    <w:rsid w:val="00893928"/>
    <w:rsid w:val="008970B3"/>
    <w:rsid w:val="008B2AE9"/>
    <w:rsid w:val="008F3959"/>
    <w:rsid w:val="00912BCD"/>
    <w:rsid w:val="00935B3A"/>
    <w:rsid w:val="00954112"/>
    <w:rsid w:val="0099508F"/>
    <w:rsid w:val="009A49B5"/>
    <w:rsid w:val="009A7130"/>
    <w:rsid w:val="009D27C1"/>
    <w:rsid w:val="009D785A"/>
    <w:rsid w:val="009D79F2"/>
    <w:rsid w:val="009D7D8E"/>
    <w:rsid w:val="009F7AE7"/>
    <w:rsid w:val="00A21AD2"/>
    <w:rsid w:val="00A34CE3"/>
    <w:rsid w:val="00A76A97"/>
    <w:rsid w:val="00A80330"/>
    <w:rsid w:val="00A82DA7"/>
    <w:rsid w:val="00AB3890"/>
    <w:rsid w:val="00AB5133"/>
    <w:rsid w:val="00AC2A97"/>
    <w:rsid w:val="00AC4633"/>
    <w:rsid w:val="00AF3D53"/>
    <w:rsid w:val="00B04AC2"/>
    <w:rsid w:val="00B14963"/>
    <w:rsid w:val="00B17C11"/>
    <w:rsid w:val="00B239E5"/>
    <w:rsid w:val="00B240E0"/>
    <w:rsid w:val="00B51EA0"/>
    <w:rsid w:val="00B658F5"/>
    <w:rsid w:val="00B76671"/>
    <w:rsid w:val="00B77E82"/>
    <w:rsid w:val="00B831D2"/>
    <w:rsid w:val="00BA42BD"/>
    <w:rsid w:val="00BB0DFF"/>
    <w:rsid w:val="00BB1967"/>
    <w:rsid w:val="00BB7D5B"/>
    <w:rsid w:val="00BF2042"/>
    <w:rsid w:val="00C06A7D"/>
    <w:rsid w:val="00C21838"/>
    <w:rsid w:val="00C33CA9"/>
    <w:rsid w:val="00C479AB"/>
    <w:rsid w:val="00C53596"/>
    <w:rsid w:val="00C62E1F"/>
    <w:rsid w:val="00C80272"/>
    <w:rsid w:val="00D1002C"/>
    <w:rsid w:val="00D368F9"/>
    <w:rsid w:val="00D77602"/>
    <w:rsid w:val="00D8433C"/>
    <w:rsid w:val="00DA0A41"/>
    <w:rsid w:val="00DD5C59"/>
    <w:rsid w:val="00E02D57"/>
    <w:rsid w:val="00E201C3"/>
    <w:rsid w:val="00E267FB"/>
    <w:rsid w:val="00E334C0"/>
    <w:rsid w:val="00E518CC"/>
    <w:rsid w:val="00E56503"/>
    <w:rsid w:val="00E567AB"/>
    <w:rsid w:val="00E97E2C"/>
    <w:rsid w:val="00E97F8C"/>
    <w:rsid w:val="00E97F9A"/>
    <w:rsid w:val="00EA5426"/>
    <w:rsid w:val="00EE0410"/>
    <w:rsid w:val="00EE2556"/>
    <w:rsid w:val="00EE4880"/>
    <w:rsid w:val="00EF18DF"/>
    <w:rsid w:val="00F00BEB"/>
    <w:rsid w:val="00F04C37"/>
    <w:rsid w:val="00F1493E"/>
    <w:rsid w:val="00F16603"/>
    <w:rsid w:val="00F4242C"/>
    <w:rsid w:val="00F565F4"/>
    <w:rsid w:val="00F63181"/>
    <w:rsid w:val="00F65DF7"/>
    <w:rsid w:val="00F67CE5"/>
    <w:rsid w:val="00F82A16"/>
    <w:rsid w:val="00FD478A"/>
    <w:rsid w:val="00FE0633"/>
    <w:rsid w:val="00FE74FE"/>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DF393"/>
  <w15:docId w15:val="{38B78470-1C21-49AC-AC8A-874C01A9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paragraph" w:styleId="Revision">
    <w:name w:val="Revision"/>
    <w:hidden/>
    <w:uiPriority w:val="99"/>
    <w:semiHidden/>
    <w:rsid w:val="00C06A7D"/>
  </w:style>
  <w:style w:type="character" w:styleId="UnresolvedMention">
    <w:name w:val="Unresolved Mention"/>
    <w:basedOn w:val="DefaultParagraphFont"/>
    <w:uiPriority w:val="99"/>
    <w:semiHidden/>
    <w:unhideWhenUsed/>
    <w:rsid w:val="00C06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nbernardino.courts.ca.gov/general-information/request-propo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bernardino.courts.ca.gov/general-information/request-propos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procure.ca.gov/pages/Events-BS3/event-searc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87BE-F230-458D-9F5A-C9F7700D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2899</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Cabrera, Nancy</cp:lastModifiedBy>
  <cp:revision>9</cp:revision>
  <cp:lastPrinted>2018-03-06T18:55:00Z</cp:lastPrinted>
  <dcterms:created xsi:type="dcterms:W3CDTF">2025-12-31T17:01:00Z</dcterms:created>
  <dcterms:modified xsi:type="dcterms:W3CDTF">2026-01-06T20:38:00Z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1afb80cc-2b5d-4222-a6cb-ffd260cff851</vt:lpwstr>
  </property>
</Properties>
</file>