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8FA4D" w14:textId="77777777" w:rsidR="00AF59F8" w:rsidRDefault="00AF59F8" w:rsidP="0005325E">
      <w:pPr>
        <w:spacing w:after="240"/>
        <w:rPr>
          <w:rFonts w:ascii="Times New Roman" w:hAnsi="Times New Roman" w:cs="Times New Roman"/>
          <w:b/>
          <w:sz w:val="20"/>
          <w:szCs w:val="20"/>
        </w:rPr>
      </w:pPr>
      <w:r w:rsidRPr="00AF59F8">
        <w:rPr>
          <w:rFonts w:ascii="Times New Roman" w:hAnsi="Times New Roman" w:cs="Times New Roman"/>
          <w:b/>
          <w:sz w:val="20"/>
          <w:szCs w:val="20"/>
        </w:rPr>
        <w:t>EXHIBIT A: STATEMENT OF WORK</w:t>
      </w:r>
    </w:p>
    <w:p w14:paraId="38C74254" w14:textId="77777777" w:rsidR="00744C6E" w:rsidRPr="00744C6E" w:rsidRDefault="00AF59F8" w:rsidP="0005325E">
      <w:pPr>
        <w:pStyle w:val="ListParagraph"/>
        <w:widowControl w:val="0"/>
        <w:numPr>
          <w:ilvl w:val="0"/>
          <w:numId w:val="2"/>
        </w:numPr>
        <w:spacing w:after="200"/>
        <w:contextualSpacing w:val="0"/>
        <w:jc w:val="left"/>
        <w:rPr>
          <w:rFonts w:ascii="Times New Roman" w:hAnsi="Times New Roman" w:cs="Times New Roman"/>
          <w:sz w:val="20"/>
          <w:szCs w:val="20"/>
        </w:rPr>
      </w:pPr>
      <w:r w:rsidRPr="00744C6E">
        <w:rPr>
          <w:rFonts w:ascii="Times New Roman" w:hAnsi="Times New Roman" w:cs="Times New Roman"/>
          <w:b/>
          <w:sz w:val="20"/>
          <w:szCs w:val="20"/>
        </w:rPr>
        <w:t>WORK</w:t>
      </w:r>
    </w:p>
    <w:p w14:paraId="4F485FA4" w14:textId="77777777" w:rsidR="00744C6E" w:rsidRPr="00744C6E" w:rsidRDefault="00744C6E" w:rsidP="0005325E">
      <w:pPr>
        <w:pStyle w:val="ListParagraph"/>
        <w:widowControl w:val="0"/>
        <w:numPr>
          <w:ilvl w:val="1"/>
          <w:numId w:val="2"/>
        </w:numPr>
        <w:spacing w:after="200"/>
        <w:contextualSpacing w:val="0"/>
        <w:jc w:val="left"/>
        <w:rPr>
          <w:rFonts w:ascii="Times New Roman" w:hAnsi="Times New Roman" w:cs="Times New Roman"/>
          <w:b/>
          <w:sz w:val="20"/>
          <w:szCs w:val="20"/>
        </w:rPr>
      </w:pPr>
      <w:r w:rsidRPr="00744C6E">
        <w:rPr>
          <w:rFonts w:ascii="Times New Roman" w:hAnsi="Times New Roman" w:cs="Times New Roman"/>
          <w:b/>
          <w:bCs/>
          <w:sz w:val="20"/>
          <w:szCs w:val="20"/>
        </w:rPr>
        <w:t>CONTRACTOR RESPONSIBILITIES:</w:t>
      </w:r>
    </w:p>
    <w:p w14:paraId="2689E93A" w14:textId="3ED17535" w:rsidR="004807F7" w:rsidRPr="004807F7" w:rsidRDefault="00385A27" w:rsidP="004807F7">
      <w:pPr>
        <w:pStyle w:val="ListParagraph"/>
        <w:widowControl w:val="0"/>
        <w:numPr>
          <w:ilvl w:val="2"/>
          <w:numId w:val="2"/>
        </w:numPr>
        <w:spacing w:after="200"/>
        <w:jc w:val="left"/>
        <w:rPr>
          <w:rFonts w:ascii="Times New Roman" w:hAnsi="Times New Roman" w:cs="Times New Roman"/>
          <w:sz w:val="20"/>
          <w:szCs w:val="20"/>
        </w:rPr>
      </w:pPr>
      <w:r>
        <w:rPr>
          <w:rFonts w:ascii="Times New Roman" w:hAnsi="Times New Roman" w:cs="Times New Roman"/>
          <w:sz w:val="20"/>
          <w:szCs w:val="20"/>
        </w:rPr>
        <w:t>Demonstrate e</w:t>
      </w:r>
      <w:r w:rsidR="004807F7" w:rsidRPr="004807F7">
        <w:rPr>
          <w:rFonts w:ascii="Times New Roman" w:hAnsi="Times New Roman" w:cs="Times New Roman"/>
          <w:sz w:val="20"/>
          <w:szCs w:val="20"/>
        </w:rPr>
        <w:t>xpert knowledge of California labor laws applicable to trial court employees, including</w:t>
      </w:r>
      <w:r>
        <w:rPr>
          <w:rFonts w:ascii="Times New Roman" w:hAnsi="Times New Roman" w:cs="Times New Roman"/>
          <w:sz w:val="20"/>
          <w:szCs w:val="20"/>
        </w:rPr>
        <w:t xml:space="preserve"> but not limited to</w:t>
      </w:r>
      <w:r w:rsidR="004807F7" w:rsidRPr="004807F7">
        <w:rPr>
          <w:rFonts w:ascii="Times New Roman" w:hAnsi="Times New Roman" w:cs="Times New Roman"/>
          <w:sz w:val="20"/>
          <w:szCs w:val="20"/>
        </w:rPr>
        <w:t>:</w:t>
      </w:r>
    </w:p>
    <w:p w14:paraId="13C516F6" w14:textId="6DF819DA" w:rsidR="004807F7" w:rsidRDefault="004807F7" w:rsidP="004807F7">
      <w:pPr>
        <w:pStyle w:val="ListParagraph"/>
        <w:widowControl w:val="0"/>
        <w:spacing w:after="200"/>
        <w:ind w:left="1800"/>
        <w:jc w:val="left"/>
        <w:rPr>
          <w:rFonts w:ascii="Times New Roman" w:hAnsi="Times New Roman" w:cs="Times New Roman"/>
          <w:sz w:val="20"/>
          <w:szCs w:val="20"/>
        </w:rPr>
      </w:pPr>
      <w:r w:rsidRPr="004807F7">
        <w:rPr>
          <w:rFonts w:ascii="Times New Roman" w:hAnsi="Times New Roman" w:cs="Times New Roman"/>
          <w:sz w:val="20"/>
          <w:szCs w:val="20"/>
        </w:rPr>
        <w:t>Trial Court Employment Protection and Governance Act</w:t>
      </w:r>
      <w:r w:rsidR="00385A27">
        <w:rPr>
          <w:rFonts w:ascii="Times New Roman" w:hAnsi="Times New Roman" w:cs="Times New Roman"/>
          <w:sz w:val="20"/>
          <w:szCs w:val="20"/>
        </w:rPr>
        <w:t xml:space="preserve"> (TCEPGA</w:t>
      </w:r>
      <w:proofErr w:type="gramStart"/>
      <w:r w:rsidR="00385A27">
        <w:rPr>
          <w:rFonts w:ascii="Times New Roman" w:hAnsi="Times New Roman" w:cs="Times New Roman"/>
          <w:sz w:val="20"/>
          <w:szCs w:val="20"/>
        </w:rPr>
        <w:t>),</w:t>
      </w:r>
      <w:r w:rsidRPr="004807F7">
        <w:rPr>
          <w:rFonts w:ascii="Times New Roman" w:hAnsi="Times New Roman" w:cs="Times New Roman"/>
          <w:sz w:val="20"/>
          <w:szCs w:val="20"/>
        </w:rPr>
        <w:t>Gov.</w:t>
      </w:r>
      <w:proofErr w:type="gramEnd"/>
      <w:r w:rsidRPr="004807F7">
        <w:rPr>
          <w:rFonts w:ascii="Times New Roman" w:hAnsi="Times New Roman" w:cs="Times New Roman"/>
          <w:sz w:val="20"/>
          <w:szCs w:val="20"/>
        </w:rPr>
        <w:t xml:space="preserve"> Code §§71600–71675</w:t>
      </w:r>
      <w:r>
        <w:rPr>
          <w:rFonts w:ascii="Times New Roman" w:hAnsi="Times New Roman" w:cs="Times New Roman"/>
          <w:sz w:val="20"/>
          <w:szCs w:val="20"/>
        </w:rPr>
        <w:t>, r</w:t>
      </w:r>
      <w:r w:rsidRPr="004807F7">
        <w:rPr>
          <w:rFonts w:ascii="Times New Roman" w:hAnsi="Times New Roman" w:cs="Times New Roman"/>
          <w:sz w:val="20"/>
          <w:szCs w:val="20"/>
        </w:rPr>
        <w:t>elevant provisions of the California Rules of Court</w:t>
      </w:r>
      <w:r>
        <w:rPr>
          <w:rFonts w:ascii="Times New Roman" w:hAnsi="Times New Roman" w:cs="Times New Roman"/>
          <w:sz w:val="20"/>
          <w:szCs w:val="20"/>
        </w:rPr>
        <w:t xml:space="preserve">, </w:t>
      </w:r>
      <w:r w:rsidR="00385A27">
        <w:rPr>
          <w:rFonts w:ascii="Times New Roman" w:hAnsi="Times New Roman" w:cs="Times New Roman"/>
          <w:sz w:val="20"/>
          <w:szCs w:val="20"/>
        </w:rPr>
        <w:t>and p</w:t>
      </w:r>
      <w:r w:rsidRPr="004807F7">
        <w:rPr>
          <w:rFonts w:ascii="Times New Roman" w:hAnsi="Times New Roman" w:cs="Times New Roman"/>
          <w:sz w:val="20"/>
          <w:szCs w:val="20"/>
        </w:rPr>
        <w:t>ublic employment and collective bargaining principles</w:t>
      </w:r>
      <w:r>
        <w:rPr>
          <w:rFonts w:ascii="Times New Roman" w:hAnsi="Times New Roman" w:cs="Times New Roman"/>
          <w:sz w:val="20"/>
          <w:szCs w:val="20"/>
        </w:rPr>
        <w:t>.</w:t>
      </w:r>
    </w:p>
    <w:p w14:paraId="0B0E9A63" w14:textId="77777777" w:rsidR="004807F7" w:rsidRDefault="004807F7" w:rsidP="004807F7">
      <w:pPr>
        <w:pStyle w:val="ListParagraph"/>
        <w:widowControl w:val="0"/>
        <w:spacing w:after="200"/>
        <w:ind w:left="1800"/>
        <w:jc w:val="left"/>
        <w:rPr>
          <w:rFonts w:ascii="Times New Roman" w:hAnsi="Times New Roman" w:cs="Times New Roman"/>
          <w:sz w:val="20"/>
          <w:szCs w:val="20"/>
        </w:rPr>
      </w:pPr>
    </w:p>
    <w:p w14:paraId="4A457239" w14:textId="6204B18F" w:rsidR="004807F7" w:rsidRDefault="004807F7" w:rsidP="0005325E">
      <w:pPr>
        <w:pStyle w:val="ListParagraph"/>
        <w:widowControl w:val="0"/>
        <w:numPr>
          <w:ilvl w:val="2"/>
          <w:numId w:val="2"/>
        </w:numPr>
        <w:spacing w:after="200"/>
        <w:contextualSpacing w:val="0"/>
        <w:jc w:val="left"/>
        <w:rPr>
          <w:rFonts w:ascii="Times New Roman" w:hAnsi="Times New Roman" w:cs="Times New Roman"/>
          <w:sz w:val="20"/>
          <w:szCs w:val="20"/>
        </w:rPr>
      </w:pPr>
      <w:r>
        <w:rPr>
          <w:rFonts w:ascii="Times New Roman" w:hAnsi="Times New Roman" w:cs="Times New Roman"/>
          <w:sz w:val="20"/>
          <w:szCs w:val="20"/>
        </w:rPr>
        <w:t>Serve</w:t>
      </w:r>
      <w:r w:rsidRPr="004807F7">
        <w:rPr>
          <w:rFonts w:ascii="Times New Roman" w:hAnsi="Times New Roman" w:cs="Times New Roman"/>
          <w:sz w:val="20"/>
          <w:szCs w:val="20"/>
        </w:rPr>
        <w:t xml:space="preserve"> as the Labor Chief Negotiator for the </w:t>
      </w:r>
      <w:r>
        <w:rPr>
          <w:rFonts w:ascii="Times New Roman" w:hAnsi="Times New Roman" w:cs="Times New Roman"/>
          <w:sz w:val="20"/>
          <w:szCs w:val="20"/>
        </w:rPr>
        <w:t>Court,</w:t>
      </w:r>
      <w:r w:rsidRPr="004807F7">
        <w:rPr>
          <w:rFonts w:ascii="Times New Roman" w:hAnsi="Times New Roman" w:cs="Times New Roman"/>
          <w:sz w:val="20"/>
          <w:szCs w:val="20"/>
        </w:rPr>
        <w:t xml:space="preserve"> leading and managing collective bargaining with </w:t>
      </w:r>
      <w:r>
        <w:rPr>
          <w:rFonts w:ascii="Times New Roman" w:hAnsi="Times New Roman" w:cs="Times New Roman"/>
          <w:sz w:val="20"/>
          <w:szCs w:val="20"/>
        </w:rPr>
        <w:t>Unions</w:t>
      </w:r>
      <w:r w:rsidRPr="004807F7">
        <w:rPr>
          <w:rFonts w:ascii="Times New Roman" w:hAnsi="Times New Roman" w:cs="Times New Roman"/>
          <w:sz w:val="20"/>
          <w:szCs w:val="20"/>
        </w:rPr>
        <w:t xml:space="preserve"> in compliance with the Trial Court Employment Protection and Governance Act and applicable Judicial Branch policies. The Contractor will coordinate closely with the Court Executive Officer, </w:t>
      </w:r>
      <w:r>
        <w:rPr>
          <w:rFonts w:ascii="Times New Roman" w:hAnsi="Times New Roman" w:cs="Times New Roman"/>
          <w:sz w:val="20"/>
          <w:szCs w:val="20"/>
        </w:rPr>
        <w:t>Head of Human Resources</w:t>
      </w:r>
      <w:r w:rsidRPr="004807F7">
        <w:rPr>
          <w:rFonts w:ascii="Times New Roman" w:hAnsi="Times New Roman" w:cs="Times New Roman"/>
          <w:sz w:val="20"/>
          <w:szCs w:val="20"/>
        </w:rPr>
        <w:t>, and the Court’s bargaining team.</w:t>
      </w:r>
    </w:p>
    <w:p w14:paraId="653BDFA1" w14:textId="0D41E47C" w:rsidR="00744C6E" w:rsidRPr="00AE6FFD" w:rsidRDefault="00AE6FFD" w:rsidP="00D63B8B">
      <w:pPr>
        <w:pStyle w:val="ListParagraph"/>
        <w:widowControl w:val="0"/>
        <w:numPr>
          <w:ilvl w:val="2"/>
          <w:numId w:val="2"/>
        </w:numPr>
        <w:spacing w:after="200"/>
        <w:contextualSpacing w:val="0"/>
        <w:jc w:val="left"/>
        <w:rPr>
          <w:rFonts w:ascii="Times New Roman" w:hAnsi="Times New Roman" w:cs="Times New Roman"/>
          <w:sz w:val="20"/>
          <w:szCs w:val="20"/>
        </w:rPr>
      </w:pPr>
      <w:r w:rsidRPr="00AE6FFD">
        <w:rPr>
          <w:rFonts w:ascii="Times New Roman" w:hAnsi="Times New Roman" w:cs="Times New Roman"/>
          <w:sz w:val="20"/>
          <w:szCs w:val="20"/>
        </w:rPr>
        <w:t xml:space="preserve">Prepare and deliver formal presentations to the Court Executive Officer, Executive Committee, and other designated leadership bodies summarizing bargaining strategy and objectives, fiscal impact analyses and costing models, status updates and risk assessments, </w:t>
      </w:r>
      <w:r>
        <w:rPr>
          <w:rFonts w:ascii="Times New Roman" w:hAnsi="Times New Roman" w:cs="Times New Roman"/>
          <w:sz w:val="20"/>
          <w:szCs w:val="20"/>
        </w:rPr>
        <w:t>r</w:t>
      </w:r>
      <w:r w:rsidRPr="00AE6FFD">
        <w:rPr>
          <w:rFonts w:ascii="Times New Roman" w:hAnsi="Times New Roman" w:cs="Times New Roman"/>
          <w:sz w:val="20"/>
          <w:szCs w:val="20"/>
        </w:rPr>
        <w:t>ecommended options for proposals, counterproposals, and settlement strategies</w:t>
      </w:r>
      <w:r w:rsidR="00744C6E" w:rsidRPr="00AE6FFD">
        <w:rPr>
          <w:rFonts w:ascii="Times New Roman" w:hAnsi="Times New Roman" w:cs="Times New Roman"/>
          <w:sz w:val="20"/>
          <w:szCs w:val="20"/>
        </w:rPr>
        <w:t>, at such times and places as may be mutually agreed upon by Contractor and the Court.</w:t>
      </w:r>
      <w:r w:rsidR="00385A27">
        <w:rPr>
          <w:rFonts w:ascii="Times New Roman" w:hAnsi="Times New Roman" w:cs="Times New Roman"/>
          <w:sz w:val="20"/>
          <w:szCs w:val="20"/>
        </w:rPr>
        <w:t xml:space="preserve"> </w:t>
      </w:r>
    </w:p>
    <w:p w14:paraId="44FF050C" w14:textId="6C4FF2FB" w:rsidR="00744C6E" w:rsidRDefault="00744C6E" w:rsidP="0005325E">
      <w:pPr>
        <w:pStyle w:val="ListParagraph"/>
        <w:widowControl w:val="0"/>
        <w:numPr>
          <w:ilvl w:val="2"/>
          <w:numId w:val="2"/>
        </w:numPr>
        <w:spacing w:after="200"/>
        <w:contextualSpacing w:val="0"/>
        <w:jc w:val="left"/>
        <w:rPr>
          <w:rFonts w:ascii="Times New Roman" w:hAnsi="Times New Roman" w:cs="Times New Roman"/>
          <w:sz w:val="20"/>
          <w:szCs w:val="20"/>
        </w:rPr>
      </w:pPr>
      <w:r w:rsidRPr="00744C6E">
        <w:rPr>
          <w:rFonts w:ascii="Times New Roman" w:hAnsi="Times New Roman" w:cs="Times New Roman"/>
          <w:sz w:val="20"/>
          <w:szCs w:val="20"/>
        </w:rPr>
        <w:t>As the designated representative of the Court’s Executive Committee and the Court Executive Officer, meet and confer in good faith with representatives of the labor organizations of the Court at such times and places as may be mutually agreed upon by Contractor, the Executive Committee, and the Court Executive Officer.</w:t>
      </w:r>
    </w:p>
    <w:p w14:paraId="067163DF" w14:textId="4BEA1354" w:rsidR="004807F7" w:rsidRDefault="004807F7" w:rsidP="004807F7">
      <w:pPr>
        <w:pStyle w:val="ListParagraph"/>
        <w:widowControl w:val="0"/>
        <w:numPr>
          <w:ilvl w:val="2"/>
          <w:numId w:val="2"/>
        </w:numPr>
        <w:spacing w:after="200"/>
        <w:jc w:val="left"/>
        <w:rPr>
          <w:rFonts w:ascii="Times New Roman" w:hAnsi="Times New Roman" w:cs="Times New Roman"/>
          <w:sz w:val="20"/>
          <w:szCs w:val="20"/>
        </w:rPr>
      </w:pPr>
      <w:r w:rsidRPr="004807F7">
        <w:rPr>
          <w:rFonts w:ascii="Times New Roman" w:hAnsi="Times New Roman" w:cs="Times New Roman"/>
          <w:sz w:val="20"/>
          <w:szCs w:val="20"/>
        </w:rPr>
        <w:t xml:space="preserve">Review current </w:t>
      </w:r>
      <w:r>
        <w:rPr>
          <w:rFonts w:ascii="Times New Roman" w:hAnsi="Times New Roman" w:cs="Times New Roman"/>
          <w:sz w:val="20"/>
          <w:szCs w:val="20"/>
        </w:rPr>
        <w:t>MOU’s</w:t>
      </w:r>
      <w:r w:rsidRPr="004807F7">
        <w:rPr>
          <w:rFonts w:ascii="Times New Roman" w:hAnsi="Times New Roman" w:cs="Times New Roman"/>
          <w:sz w:val="20"/>
          <w:szCs w:val="20"/>
        </w:rPr>
        <w:t>, side letters, past bargaining history, grievance trends, and relevant Court policies and classification structures. Assess compensation and total rewards</w:t>
      </w:r>
      <w:r w:rsidR="007C1A47">
        <w:rPr>
          <w:rFonts w:ascii="Times New Roman" w:hAnsi="Times New Roman" w:cs="Times New Roman"/>
          <w:sz w:val="20"/>
          <w:szCs w:val="20"/>
        </w:rPr>
        <w:t>, including but not limited to,</w:t>
      </w:r>
      <w:r w:rsidRPr="004807F7">
        <w:rPr>
          <w:rFonts w:ascii="Times New Roman" w:hAnsi="Times New Roman" w:cs="Times New Roman"/>
          <w:sz w:val="20"/>
          <w:szCs w:val="20"/>
        </w:rPr>
        <w:t xml:space="preserve"> base pay, differentials/premiums, benefits, pension</w:t>
      </w:r>
      <w:r w:rsidR="007C1A47">
        <w:rPr>
          <w:rFonts w:ascii="Times New Roman" w:hAnsi="Times New Roman" w:cs="Times New Roman"/>
          <w:sz w:val="20"/>
          <w:szCs w:val="20"/>
        </w:rPr>
        <w:t xml:space="preserve"> provisions</w:t>
      </w:r>
      <w:r w:rsidRPr="004807F7">
        <w:rPr>
          <w:rFonts w:ascii="Times New Roman" w:hAnsi="Times New Roman" w:cs="Times New Roman"/>
          <w:sz w:val="20"/>
          <w:szCs w:val="20"/>
        </w:rPr>
        <w:t>, leave</w:t>
      </w:r>
      <w:r w:rsidR="007C1A47">
        <w:rPr>
          <w:rFonts w:ascii="Times New Roman" w:hAnsi="Times New Roman" w:cs="Times New Roman"/>
          <w:sz w:val="20"/>
          <w:szCs w:val="20"/>
        </w:rPr>
        <w:t xml:space="preserve"> entitlements</w:t>
      </w:r>
      <w:r w:rsidRPr="004807F7">
        <w:rPr>
          <w:rFonts w:ascii="Times New Roman" w:hAnsi="Times New Roman" w:cs="Times New Roman"/>
          <w:sz w:val="20"/>
          <w:szCs w:val="20"/>
        </w:rPr>
        <w:t>.</w:t>
      </w:r>
    </w:p>
    <w:p w14:paraId="47111291" w14:textId="77777777" w:rsidR="004807F7" w:rsidRPr="004807F7" w:rsidRDefault="004807F7" w:rsidP="00D63B8B">
      <w:pPr>
        <w:pStyle w:val="ListParagraph"/>
        <w:widowControl w:val="0"/>
        <w:spacing w:after="200"/>
        <w:ind w:left="1800"/>
        <w:jc w:val="left"/>
        <w:rPr>
          <w:rFonts w:ascii="Times New Roman" w:hAnsi="Times New Roman" w:cs="Times New Roman"/>
          <w:sz w:val="20"/>
          <w:szCs w:val="20"/>
        </w:rPr>
      </w:pPr>
    </w:p>
    <w:p w14:paraId="7502131F" w14:textId="52728703" w:rsidR="004807F7" w:rsidRPr="004807F7" w:rsidRDefault="004807F7" w:rsidP="00D63B8B">
      <w:pPr>
        <w:pStyle w:val="ListParagraph"/>
        <w:widowControl w:val="0"/>
        <w:numPr>
          <w:ilvl w:val="2"/>
          <w:numId w:val="2"/>
        </w:numPr>
        <w:spacing w:after="200"/>
        <w:contextualSpacing w:val="0"/>
        <w:jc w:val="left"/>
        <w:rPr>
          <w:rFonts w:ascii="Times New Roman" w:hAnsi="Times New Roman" w:cs="Times New Roman"/>
          <w:sz w:val="20"/>
          <w:szCs w:val="20"/>
        </w:rPr>
      </w:pPr>
      <w:r w:rsidRPr="004807F7">
        <w:rPr>
          <w:rFonts w:ascii="Times New Roman" w:hAnsi="Times New Roman" w:cs="Times New Roman"/>
          <w:sz w:val="20"/>
          <w:szCs w:val="20"/>
        </w:rPr>
        <w:t xml:space="preserve">Develop a written Bargaining Strategy Memo outlining objectives, risk areas, financial assumptions, communication protocols, and key milestones aligned to Court priorities. Recommend </w:t>
      </w:r>
      <w:r w:rsidR="007C1A47">
        <w:rPr>
          <w:rFonts w:ascii="Times New Roman" w:hAnsi="Times New Roman" w:cs="Times New Roman"/>
          <w:sz w:val="20"/>
          <w:szCs w:val="20"/>
        </w:rPr>
        <w:t xml:space="preserve">a </w:t>
      </w:r>
      <w:r w:rsidRPr="004807F7">
        <w:rPr>
          <w:rFonts w:ascii="Times New Roman" w:hAnsi="Times New Roman" w:cs="Times New Roman"/>
          <w:sz w:val="20"/>
          <w:szCs w:val="20"/>
        </w:rPr>
        <w:t xml:space="preserve">sequencing </w:t>
      </w:r>
      <w:r w:rsidR="007C1A47">
        <w:rPr>
          <w:rFonts w:ascii="Times New Roman" w:hAnsi="Times New Roman" w:cs="Times New Roman"/>
          <w:sz w:val="20"/>
          <w:szCs w:val="20"/>
        </w:rPr>
        <w:t xml:space="preserve">strategy </w:t>
      </w:r>
      <w:r w:rsidRPr="004807F7">
        <w:rPr>
          <w:rFonts w:ascii="Times New Roman" w:hAnsi="Times New Roman" w:cs="Times New Roman"/>
          <w:sz w:val="20"/>
          <w:szCs w:val="20"/>
        </w:rPr>
        <w:t>for proposals across units to manage interdependencies and</w:t>
      </w:r>
      <w:r w:rsidR="007C1A47">
        <w:rPr>
          <w:rFonts w:ascii="Times New Roman" w:hAnsi="Times New Roman" w:cs="Times New Roman"/>
          <w:sz w:val="20"/>
          <w:szCs w:val="20"/>
        </w:rPr>
        <w:t xml:space="preserve"> minimize</w:t>
      </w:r>
      <w:r w:rsidRPr="004807F7">
        <w:rPr>
          <w:rFonts w:ascii="Times New Roman" w:hAnsi="Times New Roman" w:cs="Times New Roman"/>
          <w:sz w:val="20"/>
          <w:szCs w:val="20"/>
        </w:rPr>
        <w:t xml:space="preserve"> compaction issues.</w:t>
      </w:r>
    </w:p>
    <w:p w14:paraId="4A6A150F" w14:textId="77777777" w:rsidR="00EC45E1" w:rsidRDefault="00744C6E" w:rsidP="0005325E">
      <w:pPr>
        <w:pStyle w:val="ListParagraph"/>
        <w:widowControl w:val="0"/>
        <w:numPr>
          <w:ilvl w:val="2"/>
          <w:numId w:val="2"/>
        </w:numPr>
        <w:spacing w:after="200"/>
        <w:contextualSpacing w:val="0"/>
        <w:jc w:val="left"/>
        <w:rPr>
          <w:rFonts w:ascii="Times New Roman" w:hAnsi="Times New Roman" w:cs="Times New Roman"/>
          <w:sz w:val="20"/>
          <w:szCs w:val="20"/>
        </w:rPr>
      </w:pPr>
      <w:r w:rsidRPr="00744C6E">
        <w:rPr>
          <w:rFonts w:ascii="Times New Roman" w:hAnsi="Times New Roman" w:cs="Times New Roman"/>
          <w:sz w:val="20"/>
          <w:szCs w:val="20"/>
        </w:rPr>
        <w:t xml:space="preserve">Report to the Court’s executive management on the progress of ongoing negotiations with each of the recognized employee organizations. </w:t>
      </w:r>
    </w:p>
    <w:p w14:paraId="6BA49348" w14:textId="12AB22FE" w:rsidR="00744C6E" w:rsidRDefault="00744C6E" w:rsidP="0005325E">
      <w:pPr>
        <w:pStyle w:val="ListParagraph"/>
        <w:widowControl w:val="0"/>
        <w:numPr>
          <w:ilvl w:val="2"/>
          <w:numId w:val="2"/>
        </w:numPr>
        <w:spacing w:after="200"/>
        <w:contextualSpacing w:val="0"/>
        <w:jc w:val="left"/>
        <w:rPr>
          <w:rFonts w:ascii="Times New Roman" w:hAnsi="Times New Roman" w:cs="Times New Roman"/>
          <w:sz w:val="20"/>
          <w:szCs w:val="20"/>
        </w:rPr>
      </w:pPr>
      <w:r>
        <w:rPr>
          <w:rFonts w:ascii="Times New Roman" w:hAnsi="Times New Roman" w:cs="Times New Roman"/>
          <w:sz w:val="20"/>
          <w:szCs w:val="20"/>
        </w:rPr>
        <w:t>Attend one or more</w:t>
      </w:r>
      <w:r w:rsidRPr="00744C6E">
        <w:rPr>
          <w:rFonts w:ascii="Times New Roman" w:hAnsi="Times New Roman" w:cs="Times New Roman"/>
          <w:sz w:val="20"/>
          <w:szCs w:val="20"/>
        </w:rPr>
        <w:t xml:space="preserve"> Judges Executive Committee Meetings at the Court Executive Officer’s request.</w:t>
      </w:r>
    </w:p>
    <w:p w14:paraId="2891152D" w14:textId="4609C59A" w:rsidR="004807F7" w:rsidRDefault="004807F7" w:rsidP="0005325E">
      <w:pPr>
        <w:pStyle w:val="ListParagraph"/>
        <w:widowControl w:val="0"/>
        <w:numPr>
          <w:ilvl w:val="2"/>
          <w:numId w:val="2"/>
        </w:numPr>
        <w:spacing w:after="200"/>
        <w:contextualSpacing w:val="0"/>
        <w:jc w:val="left"/>
        <w:rPr>
          <w:rFonts w:ascii="Times New Roman" w:hAnsi="Times New Roman" w:cs="Times New Roman"/>
          <w:sz w:val="20"/>
          <w:szCs w:val="20"/>
        </w:rPr>
      </w:pPr>
      <w:r w:rsidRPr="004807F7">
        <w:rPr>
          <w:rFonts w:ascii="Times New Roman" w:hAnsi="Times New Roman" w:cs="Times New Roman"/>
          <w:sz w:val="20"/>
          <w:szCs w:val="20"/>
        </w:rPr>
        <w:t>Draft and refine employer proposals, counterproposals, and tentative agreements (TAs); maintain a proposal tracking log and redlines.</w:t>
      </w:r>
    </w:p>
    <w:p w14:paraId="60E62807" w14:textId="77777777" w:rsidR="004807F7" w:rsidRDefault="004807F7" w:rsidP="004807F7">
      <w:pPr>
        <w:pStyle w:val="ListParagraph"/>
        <w:widowControl w:val="0"/>
        <w:numPr>
          <w:ilvl w:val="2"/>
          <w:numId w:val="2"/>
        </w:numPr>
        <w:spacing w:after="200"/>
        <w:contextualSpacing w:val="0"/>
        <w:jc w:val="left"/>
        <w:rPr>
          <w:rFonts w:ascii="Times New Roman" w:hAnsi="Times New Roman" w:cs="Times New Roman"/>
          <w:sz w:val="20"/>
          <w:szCs w:val="20"/>
        </w:rPr>
      </w:pPr>
      <w:r w:rsidRPr="004807F7">
        <w:rPr>
          <w:rFonts w:ascii="Times New Roman" w:hAnsi="Times New Roman" w:cs="Times New Roman"/>
          <w:sz w:val="20"/>
          <w:szCs w:val="20"/>
        </w:rPr>
        <w:t>Identify emerging impasse indicators; advise on mediation/fact‑finding options consistent with TCEPGA procedures.</w:t>
      </w:r>
    </w:p>
    <w:p w14:paraId="789A75B9" w14:textId="77777777" w:rsidR="004807F7" w:rsidRDefault="004807F7" w:rsidP="004807F7">
      <w:pPr>
        <w:pStyle w:val="ListParagraph"/>
        <w:widowControl w:val="0"/>
        <w:numPr>
          <w:ilvl w:val="2"/>
          <w:numId w:val="2"/>
        </w:numPr>
        <w:spacing w:after="200"/>
        <w:contextualSpacing w:val="0"/>
        <w:jc w:val="left"/>
        <w:rPr>
          <w:rFonts w:ascii="Times New Roman" w:hAnsi="Times New Roman" w:cs="Times New Roman"/>
          <w:sz w:val="20"/>
          <w:szCs w:val="20"/>
        </w:rPr>
      </w:pPr>
      <w:r w:rsidRPr="004807F7">
        <w:rPr>
          <w:rFonts w:ascii="Times New Roman" w:hAnsi="Times New Roman" w:cs="Times New Roman"/>
          <w:sz w:val="20"/>
          <w:szCs w:val="20"/>
        </w:rPr>
        <w:t xml:space="preserve">Prepare mediation summaries, fact‑finding submissions, and supporting exhibits; participate </w:t>
      </w:r>
      <w:r w:rsidRPr="004807F7">
        <w:rPr>
          <w:rFonts w:ascii="Times New Roman" w:hAnsi="Times New Roman" w:cs="Times New Roman"/>
          <w:sz w:val="20"/>
          <w:szCs w:val="20"/>
        </w:rPr>
        <w:lastRenderedPageBreak/>
        <w:t>in proceedings and implement recommended resolutions.</w:t>
      </w:r>
    </w:p>
    <w:p w14:paraId="58A32A99" w14:textId="77777777" w:rsidR="004807F7" w:rsidRPr="004807F7" w:rsidRDefault="004807F7" w:rsidP="00D63B8B">
      <w:pPr>
        <w:pStyle w:val="ListParagraph"/>
        <w:widowControl w:val="0"/>
        <w:numPr>
          <w:ilvl w:val="2"/>
          <w:numId w:val="2"/>
        </w:numPr>
        <w:spacing w:after="200"/>
        <w:contextualSpacing w:val="0"/>
        <w:jc w:val="left"/>
        <w:rPr>
          <w:rFonts w:ascii="Times New Roman" w:hAnsi="Times New Roman" w:cs="Times New Roman"/>
          <w:sz w:val="20"/>
          <w:szCs w:val="20"/>
        </w:rPr>
      </w:pPr>
      <w:r w:rsidRPr="004807F7">
        <w:rPr>
          <w:rFonts w:ascii="Times New Roman" w:hAnsi="Times New Roman" w:cs="Times New Roman"/>
          <w:sz w:val="20"/>
          <w:szCs w:val="20"/>
        </w:rPr>
        <w:t xml:space="preserve">Conduct workshops for the Court bargaining team on bargaining etiquette, proposal crafting, costing methods, confidentiality, and roles/responsibilities. </w:t>
      </w:r>
    </w:p>
    <w:p w14:paraId="06A61B1C" w14:textId="77777777" w:rsidR="00744C6E" w:rsidRDefault="00744C6E" w:rsidP="0005325E">
      <w:pPr>
        <w:pStyle w:val="ListParagraph"/>
        <w:widowControl w:val="0"/>
        <w:numPr>
          <w:ilvl w:val="2"/>
          <w:numId w:val="2"/>
        </w:numPr>
        <w:spacing w:after="200"/>
        <w:contextualSpacing w:val="0"/>
        <w:jc w:val="left"/>
        <w:rPr>
          <w:rFonts w:ascii="Times New Roman" w:hAnsi="Times New Roman" w:cs="Times New Roman"/>
          <w:sz w:val="20"/>
          <w:szCs w:val="20"/>
        </w:rPr>
      </w:pPr>
      <w:r w:rsidRPr="00744C6E">
        <w:rPr>
          <w:rFonts w:ascii="Times New Roman" w:hAnsi="Times New Roman" w:cs="Times New Roman"/>
          <w:sz w:val="20"/>
          <w:szCs w:val="20"/>
        </w:rPr>
        <w:t xml:space="preserve">Visit the Court to actively assist in the Court’s labor relations as requested by the Court Executive Officer. </w:t>
      </w:r>
    </w:p>
    <w:p w14:paraId="6FA44CDD" w14:textId="5BAA1685" w:rsidR="00744C6E" w:rsidRDefault="00744C6E" w:rsidP="0005325E">
      <w:pPr>
        <w:pStyle w:val="ListParagraph"/>
        <w:widowControl w:val="0"/>
        <w:numPr>
          <w:ilvl w:val="2"/>
          <w:numId w:val="2"/>
        </w:numPr>
        <w:spacing w:after="200"/>
        <w:contextualSpacing w:val="0"/>
        <w:jc w:val="left"/>
        <w:rPr>
          <w:rFonts w:ascii="Times New Roman" w:hAnsi="Times New Roman" w:cs="Times New Roman"/>
          <w:sz w:val="20"/>
          <w:szCs w:val="20"/>
        </w:rPr>
      </w:pPr>
      <w:r w:rsidRPr="00744C6E">
        <w:rPr>
          <w:rFonts w:ascii="Times New Roman" w:hAnsi="Times New Roman" w:cs="Times New Roman"/>
          <w:sz w:val="20"/>
          <w:szCs w:val="20"/>
        </w:rPr>
        <w:t xml:space="preserve">Review and prepare analyses and recommendations on labor trends and changes in </w:t>
      </w:r>
      <w:r w:rsidR="009F59D4">
        <w:rPr>
          <w:rFonts w:ascii="Times New Roman" w:hAnsi="Times New Roman" w:cs="Times New Roman"/>
          <w:sz w:val="20"/>
          <w:szCs w:val="20"/>
        </w:rPr>
        <w:t xml:space="preserve">local, </w:t>
      </w:r>
      <w:r w:rsidRPr="00744C6E">
        <w:rPr>
          <w:rFonts w:ascii="Times New Roman" w:hAnsi="Times New Roman" w:cs="Times New Roman"/>
          <w:sz w:val="20"/>
          <w:szCs w:val="20"/>
        </w:rPr>
        <w:t>state and federal laws, statutes and regulations that may impact labor relations.</w:t>
      </w:r>
    </w:p>
    <w:p w14:paraId="0D25BA91" w14:textId="77777777" w:rsidR="00744C6E" w:rsidRDefault="00744C6E" w:rsidP="0005325E">
      <w:pPr>
        <w:pStyle w:val="ListParagraph"/>
        <w:widowControl w:val="0"/>
        <w:numPr>
          <w:ilvl w:val="2"/>
          <w:numId w:val="2"/>
        </w:numPr>
        <w:spacing w:after="200"/>
        <w:contextualSpacing w:val="0"/>
        <w:jc w:val="left"/>
        <w:rPr>
          <w:rFonts w:ascii="Times New Roman" w:hAnsi="Times New Roman" w:cs="Times New Roman"/>
          <w:sz w:val="20"/>
          <w:szCs w:val="20"/>
        </w:rPr>
      </w:pPr>
      <w:r w:rsidRPr="00744C6E">
        <w:rPr>
          <w:rFonts w:ascii="Times New Roman" w:hAnsi="Times New Roman" w:cs="Times New Roman"/>
          <w:sz w:val="20"/>
          <w:szCs w:val="20"/>
        </w:rPr>
        <w:t>Administratively, Contractor’s Project Manager will:</w:t>
      </w:r>
    </w:p>
    <w:p w14:paraId="7B72FEF3" w14:textId="77777777" w:rsidR="004E2A42" w:rsidRDefault="00744C6E" w:rsidP="004E2A42">
      <w:pPr>
        <w:pStyle w:val="ListParagraph"/>
        <w:widowControl w:val="0"/>
        <w:numPr>
          <w:ilvl w:val="3"/>
          <w:numId w:val="2"/>
        </w:numPr>
        <w:contextualSpacing w:val="0"/>
        <w:jc w:val="left"/>
        <w:rPr>
          <w:rFonts w:ascii="Times New Roman" w:hAnsi="Times New Roman" w:cs="Times New Roman"/>
          <w:sz w:val="20"/>
          <w:szCs w:val="20"/>
        </w:rPr>
      </w:pPr>
      <w:r w:rsidRPr="004E2A42">
        <w:rPr>
          <w:rFonts w:ascii="Times New Roman" w:hAnsi="Times New Roman" w:cs="Times New Roman"/>
          <w:sz w:val="20"/>
          <w:szCs w:val="20"/>
        </w:rPr>
        <w:t>Be responsible for managing initial meetings, data collection, feedback, change planning, issues resolution, agenda planning, preparation of participants, materials preparation, meeting facilitation, training delivery, meeting documentation, coaching, monitoring and follow-up; and</w:t>
      </w:r>
    </w:p>
    <w:p w14:paraId="05ABABEA" w14:textId="77777777" w:rsidR="00744C6E" w:rsidRPr="004E2A42" w:rsidRDefault="00744C6E" w:rsidP="004E2A42">
      <w:pPr>
        <w:pStyle w:val="ListParagraph"/>
        <w:widowControl w:val="0"/>
        <w:numPr>
          <w:ilvl w:val="3"/>
          <w:numId w:val="2"/>
        </w:numPr>
        <w:contextualSpacing w:val="0"/>
        <w:jc w:val="left"/>
        <w:rPr>
          <w:rFonts w:ascii="Times New Roman" w:hAnsi="Times New Roman" w:cs="Times New Roman"/>
          <w:sz w:val="20"/>
          <w:szCs w:val="20"/>
        </w:rPr>
      </w:pPr>
      <w:r w:rsidRPr="004E2A42">
        <w:rPr>
          <w:rFonts w:ascii="Times New Roman" w:hAnsi="Times New Roman" w:cs="Times New Roman"/>
          <w:sz w:val="20"/>
          <w:szCs w:val="20"/>
        </w:rPr>
        <w:t>Serve as the Contractor’s primary contact; and</w:t>
      </w:r>
    </w:p>
    <w:p w14:paraId="56F070DC" w14:textId="10BAA4BB" w:rsidR="00744C6E" w:rsidRPr="00EE083E" w:rsidRDefault="00744C6E" w:rsidP="004E2A42">
      <w:pPr>
        <w:pStyle w:val="ListParagraph"/>
        <w:widowControl w:val="0"/>
        <w:numPr>
          <w:ilvl w:val="3"/>
          <w:numId w:val="2"/>
        </w:numPr>
        <w:contextualSpacing w:val="0"/>
        <w:jc w:val="left"/>
        <w:rPr>
          <w:rFonts w:ascii="Times New Roman" w:hAnsi="Times New Roman" w:cs="Times New Roman"/>
          <w:sz w:val="20"/>
          <w:szCs w:val="20"/>
        </w:rPr>
      </w:pPr>
      <w:r w:rsidRPr="00EE083E">
        <w:rPr>
          <w:rFonts w:ascii="Times New Roman" w:hAnsi="Times New Roman" w:cs="Times New Roman"/>
          <w:sz w:val="20"/>
          <w:szCs w:val="20"/>
        </w:rPr>
        <w:t xml:space="preserve">Work closely with the </w:t>
      </w:r>
      <w:r w:rsidR="00EE083E" w:rsidRPr="00EE083E">
        <w:rPr>
          <w:rFonts w:ascii="Times New Roman" w:hAnsi="Times New Roman" w:cs="Times New Roman"/>
          <w:sz w:val="20"/>
          <w:szCs w:val="20"/>
        </w:rPr>
        <w:t>Court Executive Officer and Chief Human Resources Office</w:t>
      </w:r>
      <w:r w:rsidR="00EE083E">
        <w:rPr>
          <w:rFonts w:ascii="Times New Roman" w:hAnsi="Times New Roman" w:cs="Times New Roman"/>
          <w:sz w:val="20"/>
          <w:szCs w:val="20"/>
        </w:rPr>
        <w:t xml:space="preserve">r </w:t>
      </w:r>
      <w:r w:rsidRPr="00EE083E">
        <w:rPr>
          <w:rFonts w:ascii="Times New Roman" w:hAnsi="Times New Roman" w:cs="Times New Roman"/>
          <w:sz w:val="20"/>
          <w:szCs w:val="20"/>
        </w:rPr>
        <w:t>Act as the Chief Negotiator; and</w:t>
      </w:r>
    </w:p>
    <w:p w14:paraId="61267D6A" w14:textId="77777777" w:rsidR="00744C6E" w:rsidRDefault="00744C6E" w:rsidP="004E2A42">
      <w:pPr>
        <w:pStyle w:val="ListParagraph"/>
        <w:widowControl w:val="0"/>
        <w:numPr>
          <w:ilvl w:val="3"/>
          <w:numId w:val="2"/>
        </w:numPr>
        <w:contextualSpacing w:val="0"/>
        <w:jc w:val="left"/>
        <w:rPr>
          <w:rFonts w:ascii="Times New Roman" w:hAnsi="Times New Roman" w:cs="Times New Roman"/>
          <w:sz w:val="20"/>
          <w:szCs w:val="20"/>
        </w:rPr>
      </w:pPr>
      <w:r w:rsidRPr="00744C6E">
        <w:rPr>
          <w:rFonts w:ascii="Times New Roman" w:hAnsi="Times New Roman" w:cs="Times New Roman"/>
          <w:sz w:val="20"/>
          <w:szCs w:val="20"/>
        </w:rPr>
        <w:t>Provide on-going status reports to the Court;</w:t>
      </w:r>
      <w:r>
        <w:rPr>
          <w:rFonts w:ascii="Times New Roman" w:hAnsi="Times New Roman" w:cs="Times New Roman"/>
          <w:sz w:val="20"/>
          <w:szCs w:val="20"/>
        </w:rPr>
        <w:t xml:space="preserve"> and</w:t>
      </w:r>
    </w:p>
    <w:p w14:paraId="1CA62F04" w14:textId="77777777" w:rsidR="00744C6E" w:rsidRDefault="00744C6E" w:rsidP="004E2A42">
      <w:pPr>
        <w:pStyle w:val="ListParagraph"/>
        <w:widowControl w:val="0"/>
        <w:numPr>
          <w:ilvl w:val="3"/>
          <w:numId w:val="2"/>
        </w:numPr>
        <w:contextualSpacing w:val="0"/>
        <w:jc w:val="left"/>
        <w:rPr>
          <w:rFonts w:ascii="Times New Roman" w:hAnsi="Times New Roman" w:cs="Times New Roman"/>
          <w:sz w:val="20"/>
          <w:szCs w:val="20"/>
        </w:rPr>
      </w:pPr>
      <w:r w:rsidRPr="00744C6E">
        <w:rPr>
          <w:rFonts w:ascii="Times New Roman" w:hAnsi="Times New Roman" w:cs="Times New Roman"/>
          <w:sz w:val="20"/>
          <w:szCs w:val="20"/>
        </w:rPr>
        <w:t>Manage, prepare, and refine the Work’s end results;</w:t>
      </w:r>
      <w:r>
        <w:rPr>
          <w:rFonts w:ascii="Times New Roman" w:hAnsi="Times New Roman" w:cs="Times New Roman"/>
          <w:sz w:val="20"/>
          <w:szCs w:val="20"/>
        </w:rPr>
        <w:t xml:space="preserve"> and</w:t>
      </w:r>
    </w:p>
    <w:p w14:paraId="2E666852" w14:textId="77777777" w:rsidR="00744C6E" w:rsidRDefault="00744C6E" w:rsidP="004E2A42">
      <w:pPr>
        <w:pStyle w:val="ListParagraph"/>
        <w:widowControl w:val="0"/>
        <w:numPr>
          <w:ilvl w:val="3"/>
          <w:numId w:val="2"/>
        </w:numPr>
        <w:contextualSpacing w:val="0"/>
        <w:jc w:val="left"/>
        <w:rPr>
          <w:rFonts w:ascii="Times New Roman" w:hAnsi="Times New Roman" w:cs="Times New Roman"/>
          <w:sz w:val="20"/>
          <w:szCs w:val="20"/>
        </w:rPr>
      </w:pPr>
      <w:r w:rsidRPr="00744C6E">
        <w:rPr>
          <w:rFonts w:ascii="Times New Roman" w:hAnsi="Times New Roman" w:cs="Times New Roman"/>
          <w:sz w:val="20"/>
          <w:szCs w:val="20"/>
        </w:rPr>
        <w:t>Proactively assist with the resolution of issues with any aspects of the Work; and</w:t>
      </w:r>
    </w:p>
    <w:p w14:paraId="29BCF0A6" w14:textId="77777777" w:rsidR="004E2A42" w:rsidRDefault="00744C6E" w:rsidP="004E2A42">
      <w:pPr>
        <w:pStyle w:val="ListParagraph"/>
        <w:widowControl w:val="0"/>
        <w:numPr>
          <w:ilvl w:val="3"/>
          <w:numId w:val="2"/>
        </w:numPr>
        <w:contextualSpacing w:val="0"/>
        <w:jc w:val="left"/>
        <w:rPr>
          <w:rFonts w:ascii="Times New Roman" w:hAnsi="Times New Roman" w:cs="Times New Roman"/>
          <w:sz w:val="20"/>
          <w:szCs w:val="20"/>
        </w:rPr>
      </w:pPr>
      <w:r w:rsidRPr="00744C6E">
        <w:rPr>
          <w:rFonts w:ascii="Times New Roman" w:hAnsi="Times New Roman" w:cs="Times New Roman"/>
          <w:sz w:val="20"/>
          <w:szCs w:val="20"/>
        </w:rPr>
        <w:t>Proactively anticipate Work deviations and t</w:t>
      </w:r>
      <w:r w:rsidR="004E2A42">
        <w:rPr>
          <w:rFonts w:ascii="Times New Roman" w:hAnsi="Times New Roman" w:cs="Times New Roman"/>
          <w:sz w:val="20"/>
          <w:szCs w:val="20"/>
        </w:rPr>
        <w:t>ake immediate corrective action; and</w:t>
      </w:r>
    </w:p>
    <w:p w14:paraId="5068E87F" w14:textId="77777777" w:rsidR="00A30C0A" w:rsidRDefault="00A30C0A" w:rsidP="004E2A42">
      <w:pPr>
        <w:pStyle w:val="ListParagraph"/>
        <w:widowControl w:val="0"/>
        <w:numPr>
          <w:ilvl w:val="3"/>
          <w:numId w:val="2"/>
        </w:numPr>
        <w:spacing w:after="200"/>
        <w:contextualSpacing w:val="0"/>
        <w:jc w:val="left"/>
        <w:rPr>
          <w:rFonts w:ascii="Times New Roman" w:hAnsi="Times New Roman" w:cs="Times New Roman"/>
          <w:sz w:val="20"/>
          <w:szCs w:val="20"/>
        </w:rPr>
      </w:pPr>
      <w:r w:rsidRPr="004E2A42">
        <w:rPr>
          <w:rFonts w:ascii="Times New Roman" w:hAnsi="Times New Roman" w:cs="Times New Roman"/>
          <w:sz w:val="20"/>
          <w:szCs w:val="20"/>
        </w:rPr>
        <w:t xml:space="preserve">As set forth further in </w:t>
      </w:r>
      <w:r w:rsidR="0057750B" w:rsidRPr="004E2A42">
        <w:rPr>
          <w:rFonts w:ascii="Times New Roman" w:hAnsi="Times New Roman" w:cs="Times New Roman"/>
          <w:sz w:val="20"/>
          <w:szCs w:val="20"/>
        </w:rPr>
        <w:t>Exhibit D: Travel Expense Reimbursement</w:t>
      </w:r>
      <w:r w:rsidRPr="004E2A42">
        <w:rPr>
          <w:rFonts w:ascii="Times New Roman" w:hAnsi="Times New Roman" w:cs="Times New Roman"/>
          <w:sz w:val="20"/>
          <w:szCs w:val="20"/>
        </w:rPr>
        <w:t>, Contractor will follow Court’s policy regarding travel and travel expense reimbursement.</w:t>
      </w:r>
    </w:p>
    <w:p w14:paraId="0E94A11F" w14:textId="03C2B330" w:rsidR="00633F7B" w:rsidRPr="00D63B8B" w:rsidRDefault="00A01F48" w:rsidP="00A01F48">
      <w:pPr>
        <w:pStyle w:val="ListParagraph"/>
        <w:widowControl w:val="0"/>
        <w:numPr>
          <w:ilvl w:val="1"/>
          <w:numId w:val="2"/>
        </w:numPr>
        <w:spacing w:after="200"/>
        <w:contextualSpacing w:val="0"/>
        <w:jc w:val="left"/>
        <w:rPr>
          <w:rFonts w:ascii="Times New Roman" w:hAnsi="Times New Roman" w:cs="Times New Roman"/>
          <w:sz w:val="20"/>
          <w:szCs w:val="20"/>
        </w:rPr>
      </w:pPr>
      <w:r>
        <w:rPr>
          <w:rFonts w:ascii="Times New Roman" w:hAnsi="Times New Roman" w:cs="Times New Roman"/>
          <w:b/>
          <w:bCs/>
          <w:sz w:val="20"/>
          <w:szCs w:val="20"/>
        </w:rPr>
        <w:t>CONTRACTOR QUALIFICATIONS</w:t>
      </w:r>
    </w:p>
    <w:p w14:paraId="5DB991E4" w14:textId="63B9569C" w:rsidR="00A01F48" w:rsidRPr="004E2A42" w:rsidRDefault="001D383B" w:rsidP="00D63B8B">
      <w:pPr>
        <w:pStyle w:val="ListParagraph"/>
        <w:widowControl w:val="0"/>
        <w:numPr>
          <w:ilvl w:val="2"/>
          <w:numId w:val="2"/>
        </w:numPr>
        <w:spacing w:after="200"/>
        <w:contextualSpacing w:val="0"/>
        <w:jc w:val="left"/>
        <w:rPr>
          <w:rFonts w:ascii="Times New Roman" w:hAnsi="Times New Roman" w:cs="Times New Roman"/>
          <w:sz w:val="20"/>
          <w:szCs w:val="20"/>
        </w:rPr>
      </w:pPr>
      <w:r>
        <w:rPr>
          <w:rFonts w:ascii="Times New Roman" w:hAnsi="Times New Roman" w:cs="Times New Roman"/>
          <w:sz w:val="20"/>
          <w:szCs w:val="20"/>
        </w:rPr>
        <w:t xml:space="preserve"> Must possess at least five</w:t>
      </w:r>
      <w:r w:rsidR="005B0B47">
        <w:rPr>
          <w:rFonts w:ascii="Times New Roman" w:hAnsi="Times New Roman" w:cs="Times New Roman"/>
          <w:sz w:val="20"/>
          <w:szCs w:val="20"/>
        </w:rPr>
        <w:t xml:space="preserve"> (5) </w:t>
      </w:r>
      <w:r>
        <w:rPr>
          <w:rFonts w:ascii="Times New Roman" w:hAnsi="Times New Roman" w:cs="Times New Roman"/>
          <w:sz w:val="20"/>
          <w:szCs w:val="20"/>
        </w:rPr>
        <w:t>years of exp</w:t>
      </w:r>
      <w:r w:rsidR="005B0B47">
        <w:rPr>
          <w:rFonts w:ascii="Times New Roman" w:hAnsi="Times New Roman" w:cs="Times New Roman"/>
          <w:sz w:val="20"/>
          <w:szCs w:val="20"/>
        </w:rPr>
        <w:t>erience providing professional labor consulting services.</w:t>
      </w:r>
    </w:p>
    <w:p w14:paraId="63AC21F5" w14:textId="77777777" w:rsidR="00744C6E" w:rsidRPr="00744C6E" w:rsidRDefault="00744C6E" w:rsidP="0005325E">
      <w:pPr>
        <w:pStyle w:val="ListParagraph"/>
        <w:widowControl w:val="0"/>
        <w:numPr>
          <w:ilvl w:val="1"/>
          <w:numId w:val="2"/>
        </w:numPr>
        <w:spacing w:after="200"/>
        <w:contextualSpacing w:val="0"/>
        <w:jc w:val="left"/>
        <w:rPr>
          <w:rFonts w:ascii="Times New Roman" w:hAnsi="Times New Roman" w:cs="Times New Roman"/>
          <w:b/>
          <w:sz w:val="20"/>
          <w:szCs w:val="20"/>
        </w:rPr>
      </w:pPr>
      <w:r w:rsidRPr="00744C6E">
        <w:rPr>
          <w:rFonts w:ascii="Times New Roman" w:hAnsi="Times New Roman" w:cs="Times New Roman"/>
          <w:b/>
          <w:sz w:val="20"/>
          <w:szCs w:val="20"/>
        </w:rPr>
        <w:t xml:space="preserve">COURT RESPONSIBILITIES </w:t>
      </w:r>
    </w:p>
    <w:p w14:paraId="5D9F9B54" w14:textId="77777777" w:rsidR="00744C6E" w:rsidRPr="00744C6E" w:rsidRDefault="00744C6E" w:rsidP="0005325E">
      <w:pPr>
        <w:pStyle w:val="ListParagraph"/>
        <w:widowControl w:val="0"/>
        <w:numPr>
          <w:ilvl w:val="2"/>
          <w:numId w:val="2"/>
        </w:numPr>
        <w:spacing w:after="200"/>
        <w:contextualSpacing w:val="0"/>
        <w:jc w:val="left"/>
        <w:rPr>
          <w:rFonts w:ascii="Times New Roman" w:hAnsi="Times New Roman" w:cs="Times New Roman"/>
          <w:b/>
          <w:sz w:val="20"/>
          <w:szCs w:val="20"/>
        </w:rPr>
      </w:pPr>
      <w:r w:rsidRPr="00744C6E">
        <w:rPr>
          <w:rFonts w:ascii="Times New Roman" w:hAnsi="Times New Roman" w:cs="Times New Roman"/>
          <w:sz w:val="20"/>
          <w:szCs w:val="20"/>
        </w:rPr>
        <w:t>Court’s Project Manager will serve as poi</w:t>
      </w:r>
      <w:r w:rsidR="006058D6">
        <w:rPr>
          <w:rFonts w:ascii="Times New Roman" w:hAnsi="Times New Roman" w:cs="Times New Roman"/>
          <w:sz w:val="20"/>
          <w:szCs w:val="20"/>
        </w:rPr>
        <w:t>nt of contact for any inquiries.</w:t>
      </w:r>
    </w:p>
    <w:p w14:paraId="4F16D1DD" w14:textId="77777777" w:rsidR="00AF59F8" w:rsidRPr="00744C6E" w:rsidRDefault="00AF59F8" w:rsidP="0005325E">
      <w:pPr>
        <w:pStyle w:val="ListParagraph"/>
        <w:widowControl w:val="0"/>
        <w:spacing w:after="200"/>
        <w:ind w:left="0"/>
        <w:contextualSpacing w:val="0"/>
        <w:rPr>
          <w:rFonts w:ascii="Times New Roman" w:hAnsi="Times New Roman" w:cs="Times New Roman"/>
          <w:i/>
          <w:sz w:val="20"/>
          <w:szCs w:val="20"/>
        </w:rPr>
      </w:pPr>
      <w:r w:rsidRPr="00744C6E">
        <w:rPr>
          <w:rFonts w:ascii="Times New Roman" w:hAnsi="Times New Roman" w:cs="Times New Roman"/>
          <w:i/>
          <w:sz w:val="20"/>
          <w:szCs w:val="20"/>
        </w:rPr>
        <w:t>End of Exhibit A</w:t>
      </w:r>
    </w:p>
    <w:sectPr w:rsidR="00AF59F8" w:rsidRPr="00744C6E" w:rsidSect="00586D5B">
      <w:headerReference w:type="default" r:id="rId11"/>
      <w:footerReference w:type="default" r:id="rId12"/>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BA78C" w14:textId="77777777" w:rsidR="00D02E64" w:rsidRDefault="00D02E64" w:rsidP="00AF59F8">
      <w:pPr>
        <w:spacing w:line="240" w:lineRule="auto"/>
      </w:pPr>
      <w:r>
        <w:separator/>
      </w:r>
    </w:p>
  </w:endnote>
  <w:endnote w:type="continuationSeparator" w:id="0">
    <w:p w14:paraId="3224856E" w14:textId="77777777" w:rsidR="00D02E64" w:rsidRDefault="00D02E64" w:rsidP="00AF59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469F6" w14:textId="77777777" w:rsidR="00AF59F8" w:rsidRPr="00AF59F8" w:rsidRDefault="00AF59F8">
    <w:pPr>
      <w:pStyle w:val="Footer"/>
      <w:jc w:val="right"/>
      <w:rPr>
        <w:rFonts w:ascii="Times New Roman" w:hAnsi="Times New Roman" w:cs="Times New Roman"/>
        <w:sz w:val="16"/>
        <w:szCs w:val="16"/>
      </w:rPr>
    </w:pPr>
    <w:r w:rsidRPr="00AF59F8">
      <w:rPr>
        <w:rFonts w:ascii="Times New Roman" w:hAnsi="Times New Roman" w:cs="Times New Roman"/>
        <w:sz w:val="16"/>
        <w:szCs w:val="16"/>
      </w:rPr>
      <w:t xml:space="preserve">Exhibit </w:t>
    </w:r>
    <w:r>
      <w:rPr>
        <w:rFonts w:ascii="Times New Roman" w:hAnsi="Times New Roman" w:cs="Times New Roman"/>
        <w:sz w:val="16"/>
        <w:szCs w:val="16"/>
      </w:rPr>
      <w:t>A</w:t>
    </w:r>
    <w:r w:rsidRPr="00AF59F8">
      <w:rPr>
        <w:rFonts w:ascii="Times New Roman" w:hAnsi="Times New Roman" w:cs="Times New Roman"/>
        <w:sz w:val="16"/>
        <w:szCs w:val="16"/>
      </w:rPr>
      <w:t xml:space="preserve">: Statement of Work // </w:t>
    </w:r>
    <w:sdt>
      <w:sdtPr>
        <w:rPr>
          <w:rFonts w:ascii="Times New Roman" w:hAnsi="Times New Roman" w:cs="Times New Roman"/>
          <w:sz w:val="16"/>
          <w:szCs w:val="16"/>
        </w:rPr>
        <w:id w:val="1068147538"/>
        <w:docPartObj>
          <w:docPartGallery w:val="Page Numbers (Bottom of Page)"/>
          <w:docPartUnique/>
        </w:docPartObj>
      </w:sdtPr>
      <w:sdtEndPr/>
      <w:sdtContent>
        <w:sdt>
          <w:sdtPr>
            <w:rPr>
              <w:rFonts w:ascii="Times New Roman" w:hAnsi="Times New Roman" w:cs="Times New Roman"/>
              <w:sz w:val="16"/>
              <w:szCs w:val="16"/>
            </w:rPr>
            <w:id w:val="860082579"/>
            <w:docPartObj>
              <w:docPartGallery w:val="Page Numbers (Top of Page)"/>
              <w:docPartUnique/>
            </w:docPartObj>
          </w:sdtPr>
          <w:sdtEndPr/>
          <w:sdtContent>
            <w:r w:rsidRPr="00AF59F8">
              <w:rPr>
                <w:rFonts w:ascii="Times New Roman" w:hAnsi="Times New Roman" w:cs="Times New Roman"/>
                <w:sz w:val="16"/>
                <w:szCs w:val="16"/>
              </w:rPr>
              <w:t xml:space="preserve">Page </w:t>
            </w:r>
            <w:r w:rsidRPr="00AF59F8">
              <w:rPr>
                <w:rFonts w:ascii="Times New Roman" w:hAnsi="Times New Roman" w:cs="Times New Roman"/>
                <w:bCs/>
                <w:sz w:val="16"/>
                <w:szCs w:val="16"/>
              </w:rPr>
              <w:fldChar w:fldCharType="begin"/>
            </w:r>
            <w:r w:rsidRPr="00AF59F8">
              <w:rPr>
                <w:rFonts w:ascii="Times New Roman" w:hAnsi="Times New Roman" w:cs="Times New Roman"/>
                <w:bCs/>
                <w:sz w:val="16"/>
                <w:szCs w:val="16"/>
              </w:rPr>
              <w:instrText xml:space="preserve"> PAGE </w:instrText>
            </w:r>
            <w:r w:rsidRPr="00AF59F8">
              <w:rPr>
                <w:rFonts w:ascii="Times New Roman" w:hAnsi="Times New Roman" w:cs="Times New Roman"/>
                <w:bCs/>
                <w:sz w:val="16"/>
                <w:szCs w:val="16"/>
              </w:rPr>
              <w:fldChar w:fldCharType="separate"/>
            </w:r>
            <w:r w:rsidR="00012D38">
              <w:rPr>
                <w:rFonts w:ascii="Times New Roman" w:hAnsi="Times New Roman" w:cs="Times New Roman"/>
                <w:bCs/>
                <w:noProof/>
                <w:sz w:val="16"/>
                <w:szCs w:val="16"/>
              </w:rPr>
              <w:t>1</w:t>
            </w:r>
            <w:r w:rsidRPr="00AF59F8">
              <w:rPr>
                <w:rFonts w:ascii="Times New Roman" w:hAnsi="Times New Roman" w:cs="Times New Roman"/>
                <w:bCs/>
                <w:sz w:val="16"/>
                <w:szCs w:val="16"/>
              </w:rPr>
              <w:fldChar w:fldCharType="end"/>
            </w:r>
            <w:r w:rsidRPr="00AF59F8">
              <w:rPr>
                <w:rFonts w:ascii="Times New Roman" w:hAnsi="Times New Roman" w:cs="Times New Roman"/>
                <w:sz w:val="16"/>
                <w:szCs w:val="16"/>
              </w:rPr>
              <w:t xml:space="preserve"> of </w:t>
            </w:r>
            <w:r w:rsidRPr="00AF59F8">
              <w:rPr>
                <w:rFonts w:ascii="Times New Roman" w:hAnsi="Times New Roman" w:cs="Times New Roman"/>
                <w:bCs/>
                <w:sz w:val="16"/>
                <w:szCs w:val="16"/>
              </w:rPr>
              <w:fldChar w:fldCharType="begin"/>
            </w:r>
            <w:r w:rsidRPr="00AF59F8">
              <w:rPr>
                <w:rFonts w:ascii="Times New Roman" w:hAnsi="Times New Roman" w:cs="Times New Roman"/>
                <w:bCs/>
                <w:sz w:val="16"/>
                <w:szCs w:val="16"/>
              </w:rPr>
              <w:instrText xml:space="preserve"> NUMPAGES  </w:instrText>
            </w:r>
            <w:r w:rsidRPr="00AF59F8">
              <w:rPr>
                <w:rFonts w:ascii="Times New Roman" w:hAnsi="Times New Roman" w:cs="Times New Roman"/>
                <w:bCs/>
                <w:sz w:val="16"/>
                <w:szCs w:val="16"/>
              </w:rPr>
              <w:fldChar w:fldCharType="separate"/>
            </w:r>
            <w:r w:rsidR="00012D38">
              <w:rPr>
                <w:rFonts w:ascii="Times New Roman" w:hAnsi="Times New Roman" w:cs="Times New Roman"/>
                <w:bCs/>
                <w:noProof/>
                <w:sz w:val="16"/>
                <w:szCs w:val="16"/>
              </w:rPr>
              <w:t>1</w:t>
            </w:r>
            <w:r w:rsidRPr="00AF59F8">
              <w:rPr>
                <w:rFonts w:ascii="Times New Roman" w:hAnsi="Times New Roman" w:cs="Times New Roman"/>
                <w:bCs/>
                <w:sz w:val="16"/>
                <w:szCs w:val="16"/>
              </w:rPr>
              <w:fldChar w:fldCharType="end"/>
            </w:r>
          </w:sdtContent>
        </w:sdt>
      </w:sdtContent>
    </w:sdt>
  </w:p>
  <w:p w14:paraId="04B1C9B4" w14:textId="77777777" w:rsidR="00AF59F8" w:rsidRDefault="00AF5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FB306" w14:textId="77777777" w:rsidR="00D02E64" w:rsidRDefault="00D02E64" w:rsidP="00AF59F8">
      <w:pPr>
        <w:spacing w:line="240" w:lineRule="auto"/>
      </w:pPr>
      <w:r>
        <w:separator/>
      </w:r>
    </w:p>
  </w:footnote>
  <w:footnote w:type="continuationSeparator" w:id="0">
    <w:p w14:paraId="3B3E4147" w14:textId="77777777" w:rsidR="00D02E64" w:rsidRDefault="00D02E64" w:rsidP="00AF59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1D026" w14:textId="6DD4895D" w:rsidR="003E5902" w:rsidRPr="004A4F59" w:rsidRDefault="003E5902" w:rsidP="004A4F59">
    <w:pPr>
      <w:pStyle w:val="Header"/>
      <w:jc w:val="left"/>
      <w:rPr>
        <w:rFonts w:ascii="Times New Roman" w:hAnsi="Times New Roman" w:cs="Times New Roman"/>
        <w:bCs/>
      </w:rPr>
    </w:pPr>
    <w:r w:rsidRPr="004A4F59">
      <w:rPr>
        <w:rFonts w:ascii="Times New Roman" w:hAnsi="Times New Roman" w:cs="Times New Roman"/>
      </w:rPr>
      <w:t xml:space="preserve">RFP 25-10 Labor Consultant </w:t>
    </w:r>
  </w:p>
  <w:p w14:paraId="696D971E" w14:textId="237C2CEF" w:rsidR="003E5902" w:rsidRDefault="003E5902">
    <w:pPr>
      <w:pStyle w:val="Header"/>
    </w:pPr>
  </w:p>
  <w:p w14:paraId="1AF4F0E9" w14:textId="0D9D5FB7" w:rsidR="00AF59F8" w:rsidRPr="00F239BC" w:rsidRDefault="00AF59F8" w:rsidP="00F239BC">
    <w:pPr>
      <w:pStyle w:val="Header"/>
      <w:ind w:left="2880" w:firstLine="4680"/>
      <w:jc w:val="lef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70098"/>
    <w:multiLevelType w:val="multilevel"/>
    <w:tmpl w:val="17440706"/>
    <w:lvl w:ilvl="0">
      <w:start w:val="1"/>
      <w:numFmt w:val="decimal"/>
      <w:lvlText w:val="%1."/>
      <w:lvlJc w:val="left"/>
      <w:pPr>
        <w:ind w:left="360" w:hanging="360"/>
      </w:pPr>
      <w:rPr>
        <w:rFonts w:hint="default"/>
        <w:b/>
      </w:rPr>
    </w:lvl>
    <w:lvl w:ilvl="1">
      <w:start w:val="1"/>
      <w:numFmt w:val="upperLetter"/>
      <w:lvlText w:val="%2."/>
      <w:lvlJc w:val="left"/>
      <w:pPr>
        <w:ind w:left="720" w:hanging="360"/>
      </w:pPr>
      <w:rPr>
        <w:rFonts w:hint="default"/>
        <w:sz w:val="24"/>
        <w:szCs w:val="24"/>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 w15:restartNumberingAfterBreak="0">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2" w15:restartNumberingAfterBreak="0">
    <w:nsid w:val="3F3A4E46"/>
    <w:multiLevelType w:val="hybridMultilevel"/>
    <w:tmpl w:val="46E2B566"/>
    <w:lvl w:ilvl="0" w:tplc="BE623780">
      <w:start w:val="10"/>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F30C82"/>
    <w:multiLevelType w:val="multilevel"/>
    <w:tmpl w:val="3CFAA92E"/>
    <w:lvl w:ilvl="0">
      <w:start w:val="1"/>
      <w:numFmt w:val="decimal"/>
      <w:lvlText w:val="%1."/>
      <w:lvlJc w:val="left"/>
      <w:pPr>
        <w:ind w:left="360" w:hanging="360"/>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180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4" w15:restartNumberingAfterBreak="0">
    <w:nsid w:val="638C3A9A"/>
    <w:multiLevelType w:val="multilevel"/>
    <w:tmpl w:val="5F6C1F08"/>
    <w:styleLink w:val="Sharon"/>
    <w:lvl w:ilvl="0">
      <w:start w:val="1"/>
      <w:numFmt w:val="decimal"/>
      <w:lvlText w:val="%1."/>
      <w:lvlJc w:val="left"/>
      <w:pPr>
        <w:ind w:left="720" w:hanging="720"/>
      </w:pPr>
      <w:rPr>
        <w:rFonts w:ascii="Times New Roman Bold" w:hAnsi="Times New Roman Bold" w:hint="default"/>
        <w:b/>
        <w:i w:val="0"/>
        <w:color w:val="auto"/>
        <w:sz w:val="20"/>
      </w:rPr>
    </w:lvl>
    <w:lvl w:ilvl="1">
      <w:start w:val="1"/>
      <w:numFmt w:val="decimal"/>
      <w:lvlText w:val="%1.%2"/>
      <w:lvlJc w:val="left"/>
      <w:pPr>
        <w:ind w:left="1440" w:hanging="720"/>
      </w:pPr>
      <w:rPr>
        <w:rFonts w:ascii="Times New Roman" w:hAnsi="Times New Roman" w:hint="default"/>
        <w:b w:val="0"/>
        <w:i w:val="0"/>
        <w:sz w:val="20"/>
      </w:rPr>
    </w:lvl>
    <w:lvl w:ilvl="2">
      <w:start w:val="1"/>
      <w:numFmt w:val="lowerLetter"/>
      <w:lvlText w:val="(%3)"/>
      <w:lvlJc w:val="left"/>
      <w:pPr>
        <w:ind w:left="2160" w:hanging="720"/>
      </w:pPr>
      <w:rPr>
        <w:rFonts w:ascii="Times New Roman" w:hAnsi="Times New Roman" w:hint="default"/>
        <w:b w:val="0"/>
        <w:i w:val="0"/>
        <w:sz w:val="20"/>
      </w:rPr>
    </w:lvl>
    <w:lvl w:ilvl="3">
      <w:start w:val="1"/>
      <w:numFmt w:val="lowerRoman"/>
      <w:lvlText w:val="(%4)"/>
      <w:lvlJc w:val="left"/>
      <w:pPr>
        <w:ind w:left="2880" w:hanging="720"/>
      </w:pPr>
      <w:rPr>
        <w:rFonts w:ascii="Times New Roman" w:hAnsi="Times New Roman" w:hint="default"/>
        <w:b w:val="0"/>
        <w:i w:val="0"/>
        <w:color w:val="auto"/>
        <w:sz w:val="20"/>
      </w:rPr>
    </w:lvl>
    <w:lvl w:ilvl="4">
      <w:start w:val="1"/>
      <w:numFmt w:val="bullet"/>
      <w:lvlText w:val=""/>
      <w:lvlJc w:val="left"/>
      <w:pPr>
        <w:ind w:left="3600" w:hanging="720"/>
      </w:pPr>
      <w:rPr>
        <w:rFonts w:ascii="Symbol" w:hAnsi="Symbol" w:hint="default"/>
        <w:color w:val="auto"/>
      </w:rPr>
    </w:lvl>
    <w:lvl w:ilvl="5">
      <w:start w:val="1"/>
      <w:numFmt w:val="decimal"/>
      <w:lvlText w:val="(%6)"/>
      <w:lvlJc w:val="left"/>
      <w:pPr>
        <w:ind w:left="4320" w:hanging="720"/>
      </w:pPr>
      <w:rPr>
        <w:rFonts w:ascii="Times New Roman" w:hAnsi="Times New Roman" w:hint="default"/>
        <w:b w:val="0"/>
        <w:i w:val="0"/>
        <w:sz w:val="20"/>
      </w:rPr>
    </w:lvl>
    <w:lvl w:ilvl="6">
      <w:start w:val="1"/>
      <w:numFmt w:val="upperLetter"/>
      <w:lvlText w:val="%7."/>
      <w:lvlJc w:val="left"/>
      <w:pPr>
        <w:ind w:left="5040" w:hanging="720"/>
      </w:pPr>
      <w:rPr>
        <w:rFonts w:ascii="Times New Roman" w:hAnsi="Times New Roman" w:hint="default"/>
        <w:b w:val="0"/>
        <w:i w:val="0"/>
        <w:color w:val="auto"/>
        <w:sz w:val="20"/>
      </w:rPr>
    </w:lvl>
    <w:lvl w:ilvl="7">
      <w:start w:val="1"/>
      <w:numFmt w:val="bullet"/>
      <w:lvlText w:val=""/>
      <w:lvlJc w:val="left"/>
      <w:pPr>
        <w:ind w:left="5760" w:hanging="720"/>
      </w:pPr>
      <w:rPr>
        <w:rFonts w:ascii="Symbol" w:hAnsi="Symbol" w:hint="default"/>
        <w:b w:val="0"/>
        <w:i w:val="0"/>
        <w:color w:val="auto"/>
        <w:sz w:val="20"/>
      </w:rPr>
    </w:lvl>
    <w:lvl w:ilvl="8">
      <w:start w:val="1"/>
      <w:numFmt w:val="bullet"/>
      <w:lvlText w:val=""/>
      <w:lvlJc w:val="left"/>
      <w:pPr>
        <w:ind w:left="6480" w:hanging="720"/>
      </w:pPr>
      <w:rPr>
        <w:rFonts w:ascii="Symbol" w:hAnsi="Symbol" w:hint="default"/>
        <w:b w:val="0"/>
        <w:i w:val="0"/>
        <w:color w:val="auto"/>
        <w:sz w:val="20"/>
      </w:rPr>
    </w:lvl>
  </w:abstractNum>
  <w:abstractNum w:abstractNumId="5" w15:restartNumberingAfterBreak="0">
    <w:nsid w:val="713C5D40"/>
    <w:multiLevelType w:val="multilevel"/>
    <w:tmpl w:val="5F6C1F08"/>
    <w:numStyleLink w:val="Sharon"/>
  </w:abstractNum>
  <w:num w:numId="1" w16cid:durableId="459612080">
    <w:abstractNumId w:val="3"/>
  </w:num>
  <w:num w:numId="2" w16cid:durableId="1956401775">
    <w:abstractNumId w:val="5"/>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1080" w:hanging="720"/>
        </w:pPr>
        <w:rPr>
          <w:rFonts w:hint="default"/>
          <w:b/>
        </w:rPr>
      </w:lvl>
    </w:lvlOverride>
    <w:lvlOverride w:ilvl="2">
      <w:lvl w:ilvl="2">
        <w:start w:val="1"/>
        <w:numFmt w:val="decimal"/>
        <w:lvlText w:val="%1.%2.%3."/>
        <w:lvlJc w:val="left"/>
        <w:pPr>
          <w:ind w:left="1800" w:hanging="720"/>
        </w:pPr>
        <w:rPr>
          <w:rFonts w:hint="default"/>
          <w:b/>
        </w:rPr>
      </w:lvl>
    </w:lvlOverride>
    <w:lvlOverride w:ilvl="3">
      <w:lvl w:ilvl="3">
        <w:start w:val="1"/>
        <w:numFmt w:val="decimal"/>
        <w:lvlText w:val="%1.%2.%3.%4."/>
        <w:lvlJc w:val="left"/>
        <w:pPr>
          <w:ind w:left="2520" w:hanging="720"/>
        </w:pPr>
        <w:rPr>
          <w:rFonts w:hint="default"/>
        </w:rPr>
      </w:lvl>
    </w:lvlOverride>
    <w:lvlOverride w:ilvl="4">
      <w:lvl w:ilvl="4">
        <w:start w:val="1"/>
        <w:numFmt w:val="decimal"/>
        <w:lvlText w:val="%1.%2.%3.%4.%5."/>
        <w:lvlJc w:val="left"/>
        <w:pPr>
          <w:ind w:left="3240" w:hanging="360"/>
        </w:pPr>
        <w:rPr>
          <w:rFonts w:hint="default"/>
        </w:rPr>
      </w:lvl>
    </w:lvlOverride>
    <w:lvlOverride w:ilvl="5">
      <w:lvl w:ilvl="5">
        <w:start w:val="1"/>
        <w:numFmt w:val="decimal"/>
        <w:lvlText w:val="%1.%2.%3.%4.%5.%6."/>
        <w:lvlJc w:val="left"/>
        <w:pPr>
          <w:ind w:left="3960" w:hanging="360"/>
        </w:pPr>
        <w:rPr>
          <w:rFonts w:hint="default"/>
        </w:rPr>
      </w:lvl>
    </w:lvlOverride>
    <w:lvlOverride w:ilvl="6">
      <w:lvl w:ilvl="6">
        <w:start w:val="1"/>
        <w:numFmt w:val="decimal"/>
        <w:lvlText w:val="%1.%2.%3.%4.%5.%6.%7."/>
        <w:lvlJc w:val="left"/>
        <w:pPr>
          <w:ind w:left="4680" w:hanging="360"/>
        </w:pPr>
        <w:rPr>
          <w:rFonts w:hint="default"/>
        </w:rPr>
      </w:lvl>
    </w:lvlOverride>
    <w:lvlOverride w:ilvl="7">
      <w:lvl w:ilvl="7">
        <w:start w:val="1"/>
        <w:numFmt w:val="decimal"/>
        <w:lvlText w:val="%1.%2.%3.%4.%5.%6.%7.%8."/>
        <w:lvlJc w:val="left"/>
        <w:pPr>
          <w:ind w:left="5400" w:hanging="360"/>
        </w:pPr>
        <w:rPr>
          <w:rFonts w:hint="default"/>
        </w:rPr>
      </w:lvl>
    </w:lvlOverride>
    <w:lvlOverride w:ilvl="8">
      <w:lvl w:ilvl="8">
        <w:start w:val="1"/>
        <w:numFmt w:val="decimal"/>
        <w:lvlText w:val="%1.%2.%3.%4.%5.%6.%7.%8.%9."/>
        <w:lvlJc w:val="left"/>
        <w:pPr>
          <w:ind w:left="6120" w:hanging="360"/>
        </w:pPr>
        <w:rPr>
          <w:rFonts w:hint="default"/>
        </w:rPr>
      </w:lvl>
    </w:lvlOverride>
  </w:num>
  <w:num w:numId="3" w16cid:durableId="494226680">
    <w:abstractNumId w:val="4"/>
  </w:num>
  <w:num w:numId="4" w16cid:durableId="607811878">
    <w:abstractNumId w:val="1"/>
  </w:num>
  <w:num w:numId="5" w16cid:durableId="1149246865">
    <w:abstractNumId w:val="0"/>
  </w:num>
  <w:num w:numId="6" w16cid:durableId="1248535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59F8"/>
    <w:rsid w:val="00004B62"/>
    <w:rsid w:val="00012D38"/>
    <w:rsid w:val="000235A2"/>
    <w:rsid w:val="0005325E"/>
    <w:rsid w:val="000A4155"/>
    <w:rsid w:val="000F5068"/>
    <w:rsid w:val="00135672"/>
    <w:rsid w:val="00153C8A"/>
    <w:rsid w:val="00173D94"/>
    <w:rsid w:val="001D3298"/>
    <w:rsid w:val="001D383B"/>
    <w:rsid w:val="00266BFD"/>
    <w:rsid w:val="002A4185"/>
    <w:rsid w:val="002C2D5E"/>
    <w:rsid w:val="00385A27"/>
    <w:rsid w:val="003A159E"/>
    <w:rsid w:val="003B76C3"/>
    <w:rsid w:val="003E5902"/>
    <w:rsid w:val="0040461A"/>
    <w:rsid w:val="00442DEB"/>
    <w:rsid w:val="00462364"/>
    <w:rsid w:val="00465CBC"/>
    <w:rsid w:val="004807F7"/>
    <w:rsid w:val="004A4F59"/>
    <w:rsid w:val="004E2A42"/>
    <w:rsid w:val="00566D24"/>
    <w:rsid w:val="0057750B"/>
    <w:rsid w:val="00586D5B"/>
    <w:rsid w:val="005B0B47"/>
    <w:rsid w:val="006058D6"/>
    <w:rsid w:val="00633F7B"/>
    <w:rsid w:val="00673569"/>
    <w:rsid w:val="00744C6E"/>
    <w:rsid w:val="00751D1E"/>
    <w:rsid w:val="007C1A47"/>
    <w:rsid w:val="007D6D5C"/>
    <w:rsid w:val="007E4BBB"/>
    <w:rsid w:val="008016B3"/>
    <w:rsid w:val="0090735C"/>
    <w:rsid w:val="009302F1"/>
    <w:rsid w:val="009B6D78"/>
    <w:rsid w:val="009F59D4"/>
    <w:rsid w:val="00A01E5B"/>
    <w:rsid w:val="00A01F48"/>
    <w:rsid w:val="00A30C0A"/>
    <w:rsid w:val="00A47365"/>
    <w:rsid w:val="00A66323"/>
    <w:rsid w:val="00A9472A"/>
    <w:rsid w:val="00AC584D"/>
    <w:rsid w:val="00AE6FFD"/>
    <w:rsid w:val="00AF59F8"/>
    <w:rsid w:val="00B65DA2"/>
    <w:rsid w:val="00B73151"/>
    <w:rsid w:val="00BD3368"/>
    <w:rsid w:val="00CF3FC1"/>
    <w:rsid w:val="00CF4BEF"/>
    <w:rsid w:val="00D02E64"/>
    <w:rsid w:val="00D51EFB"/>
    <w:rsid w:val="00D63B8B"/>
    <w:rsid w:val="00D758F6"/>
    <w:rsid w:val="00E073B8"/>
    <w:rsid w:val="00E76940"/>
    <w:rsid w:val="00EA3368"/>
    <w:rsid w:val="00EC45E1"/>
    <w:rsid w:val="00EE083E"/>
    <w:rsid w:val="00F06B07"/>
    <w:rsid w:val="00F239BC"/>
    <w:rsid w:val="00F65DF7"/>
    <w:rsid w:val="00F73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7302F"/>
  <w15:docId w15:val="{273F1CE0-2AB4-4FD7-A624-6A61E4F97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9F8"/>
    <w:pPr>
      <w:tabs>
        <w:tab w:val="center" w:pos="4680"/>
        <w:tab w:val="right" w:pos="9360"/>
      </w:tabs>
      <w:spacing w:line="240" w:lineRule="auto"/>
    </w:pPr>
  </w:style>
  <w:style w:type="character" w:customStyle="1" w:styleId="HeaderChar">
    <w:name w:val="Header Char"/>
    <w:basedOn w:val="DefaultParagraphFont"/>
    <w:link w:val="Header"/>
    <w:uiPriority w:val="99"/>
    <w:rsid w:val="00AF59F8"/>
  </w:style>
  <w:style w:type="paragraph" w:styleId="Footer">
    <w:name w:val="footer"/>
    <w:basedOn w:val="Normal"/>
    <w:link w:val="FooterChar"/>
    <w:uiPriority w:val="99"/>
    <w:unhideWhenUsed/>
    <w:rsid w:val="00AF59F8"/>
    <w:pPr>
      <w:tabs>
        <w:tab w:val="center" w:pos="4680"/>
        <w:tab w:val="right" w:pos="9360"/>
      </w:tabs>
      <w:spacing w:line="240" w:lineRule="auto"/>
    </w:pPr>
  </w:style>
  <w:style w:type="character" w:customStyle="1" w:styleId="FooterChar">
    <w:name w:val="Footer Char"/>
    <w:basedOn w:val="DefaultParagraphFont"/>
    <w:link w:val="Footer"/>
    <w:uiPriority w:val="99"/>
    <w:rsid w:val="00AF59F8"/>
  </w:style>
  <w:style w:type="paragraph" w:styleId="ListParagraph">
    <w:name w:val="List Paragraph"/>
    <w:basedOn w:val="Normal"/>
    <w:uiPriority w:val="34"/>
    <w:qFormat/>
    <w:rsid w:val="00AF59F8"/>
    <w:pPr>
      <w:ind w:left="720"/>
      <w:contextualSpacing/>
    </w:pPr>
  </w:style>
  <w:style w:type="numbering" w:customStyle="1" w:styleId="Sharon">
    <w:name w:val="Sharon"/>
    <w:uiPriority w:val="99"/>
    <w:rsid w:val="00AF59F8"/>
    <w:pPr>
      <w:numPr>
        <w:numId w:val="3"/>
      </w:numPr>
    </w:pPr>
  </w:style>
  <w:style w:type="paragraph" w:customStyle="1" w:styleId="ExhibitD3">
    <w:name w:val="ExhibitD3"/>
    <w:basedOn w:val="Normal"/>
    <w:rsid w:val="00744C6E"/>
    <w:pPr>
      <w:keepNext/>
      <w:tabs>
        <w:tab w:val="num" w:pos="2016"/>
        <w:tab w:val="left" w:pos="2592"/>
        <w:tab w:val="left" w:pos="4176"/>
        <w:tab w:val="left" w:pos="10710"/>
      </w:tabs>
      <w:spacing w:line="240" w:lineRule="auto"/>
      <w:ind w:left="2016" w:right="187" w:hanging="576"/>
      <w:jc w:val="left"/>
      <w:outlineLvl w:val="0"/>
    </w:pPr>
    <w:rPr>
      <w:rFonts w:ascii="Times New Roman" w:eastAsia="Times New Roman" w:hAnsi="Times New Roman" w:cs="Times New Roman"/>
      <w:sz w:val="24"/>
      <w:szCs w:val="20"/>
    </w:rPr>
  </w:style>
  <w:style w:type="paragraph" w:customStyle="1" w:styleId="ExhibitD2">
    <w:name w:val="ExhibitD2"/>
    <w:basedOn w:val="Normal"/>
    <w:rsid w:val="00744C6E"/>
    <w:pPr>
      <w:keepNext/>
      <w:tabs>
        <w:tab w:val="num" w:pos="1440"/>
        <w:tab w:val="left" w:pos="2016"/>
        <w:tab w:val="left" w:pos="2592"/>
        <w:tab w:val="left" w:pos="4176"/>
        <w:tab w:val="left" w:pos="10710"/>
      </w:tabs>
      <w:spacing w:line="240" w:lineRule="auto"/>
      <w:ind w:left="1440" w:right="187" w:hanging="720"/>
      <w:jc w:val="left"/>
      <w:outlineLvl w:val="0"/>
    </w:pPr>
    <w:rPr>
      <w:rFonts w:ascii="Times New Roman" w:eastAsia="Times New Roman" w:hAnsi="Times New Roman" w:cs="Times New Roman"/>
      <w:sz w:val="24"/>
      <w:szCs w:val="20"/>
    </w:rPr>
  </w:style>
  <w:style w:type="paragraph" w:customStyle="1" w:styleId="ExhibitD1">
    <w:name w:val="ExhibitD1"/>
    <w:basedOn w:val="BodyText"/>
    <w:rsid w:val="00744C6E"/>
    <w:pPr>
      <w:numPr>
        <w:numId w:val="4"/>
      </w:numPr>
      <w:tabs>
        <w:tab w:val="clear" w:pos="720"/>
        <w:tab w:val="num" w:pos="360"/>
      </w:tabs>
      <w:spacing w:after="0"/>
      <w:ind w:left="1440" w:hanging="360"/>
    </w:pPr>
    <w:rPr>
      <w:szCs w:val="20"/>
      <w:u w:val="single"/>
    </w:rPr>
  </w:style>
  <w:style w:type="paragraph" w:styleId="BodyText">
    <w:name w:val="Body Text"/>
    <w:basedOn w:val="Normal"/>
    <w:link w:val="BodyTextChar"/>
    <w:uiPriority w:val="99"/>
    <w:semiHidden/>
    <w:unhideWhenUsed/>
    <w:rsid w:val="00744C6E"/>
    <w:pPr>
      <w:spacing w:after="120" w:line="240" w:lineRule="auto"/>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744C6E"/>
    <w:rPr>
      <w:rFonts w:ascii="Times New Roman" w:eastAsia="Times New Roman" w:hAnsi="Times New Roman" w:cs="Times New Roman"/>
      <w:sz w:val="24"/>
      <w:szCs w:val="24"/>
    </w:rPr>
  </w:style>
  <w:style w:type="paragraph" w:styleId="Revision">
    <w:name w:val="Revision"/>
    <w:hidden/>
    <w:uiPriority w:val="99"/>
    <w:semiHidden/>
    <w:rsid w:val="004807F7"/>
    <w:pPr>
      <w:spacing w:line="240" w:lineRule="auto"/>
      <w:jc w:val="left"/>
    </w:pPr>
  </w:style>
  <w:style w:type="character" w:styleId="CommentReference">
    <w:name w:val="annotation reference"/>
    <w:basedOn w:val="DefaultParagraphFont"/>
    <w:uiPriority w:val="99"/>
    <w:semiHidden/>
    <w:unhideWhenUsed/>
    <w:rsid w:val="00385A27"/>
    <w:rPr>
      <w:sz w:val="16"/>
      <w:szCs w:val="16"/>
    </w:rPr>
  </w:style>
  <w:style w:type="paragraph" w:styleId="CommentText">
    <w:name w:val="annotation text"/>
    <w:basedOn w:val="Normal"/>
    <w:link w:val="CommentTextChar"/>
    <w:uiPriority w:val="99"/>
    <w:unhideWhenUsed/>
    <w:rsid w:val="00385A27"/>
    <w:pPr>
      <w:spacing w:line="240" w:lineRule="auto"/>
    </w:pPr>
    <w:rPr>
      <w:sz w:val="20"/>
      <w:szCs w:val="20"/>
    </w:rPr>
  </w:style>
  <w:style w:type="character" w:customStyle="1" w:styleId="CommentTextChar">
    <w:name w:val="Comment Text Char"/>
    <w:basedOn w:val="DefaultParagraphFont"/>
    <w:link w:val="CommentText"/>
    <w:uiPriority w:val="99"/>
    <w:rsid w:val="00385A27"/>
    <w:rPr>
      <w:sz w:val="20"/>
      <w:szCs w:val="20"/>
    </w:rPr>
  </w:style>
  <w:style w:type="paragraph" w:styleId="CommentSubject">
    <w:name w:val="annotation subject"/>
    <w:basedOn w:val="CommentText"/>
    <w:next w:val="CommentText"/>
    <w:link w:val="CommentSubjectChar"/>
    <w:uiPriority w:val="99"/>
    <w:semiHidden/>
    <w:unhideWhenUsed/>
    <w:rsid w:val="00385A27"/>
    <w:rPr>
      <w:b/>
      <w:bCs/>
    </w:rPr>
  </w:style>
  <w:style w:type="character" w:customStyle="1" w:styleId="CommentSubjectChar">
    <w:name w:val="Comment Subject Char"/>
    <w:basedOn w:val="CommentTextChar"/>
    <w:link w:val="CommentSubject"/>
    <w:uiPriority w:val="99"/>
    <w:semiHidden/>
    <w:rsid w:val="00385A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069146">
      <w:bodyDiv w:val="1"/>
      <w:marLeft w:val="0"/>
      <w:marRight w:val="0"/>
      <w:marTop w:val="0"/>
      <w:marBottom w:val="0"/>
      <w:divBdr>
        <w:top w:val="none" w:sz="0" w:space="0" w:color="auto"/>
        <w:left w:val="none" w:sz="0" w:space="0" w:color="auto"/>
        <w:bottom w:val="none" w:sz="0" w:space="0" w:color="auto"/>
        <w:right w:val="none" w:sz="0" w:space="0" w:color="auto"/>
      </w:divBdr>
    </w:div>
    <w:div w:id="1321150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118F38-4231-4514-B90E-E84C2A1CF13C}">
  <ds:schemaRefs>
    <ds:schemaRef ds:uri="http://schemas.microsoft.com/sharepoint/v3/contenttype/forms"/>
  </ds:schemaRefs>
</ds:datastoreItem>
</file>

<file path=customXml/itemProps2.xml><?xml version="1.0" encoding="utf-8"?>
<ds:datastoreItem xmlns:ds="http://schemas.openxmlformats.org/officeDocument/2006/customXml" ds:itemID="{A60B5409-360C-4C08-B416-894FBCC839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6B238A-D7E3-4C9B-9442-88033960C6F1}">
  <ds:schemaRefs>
    <ds:schemaRef ds:uri="http://schemas.openxmlformats.org/officeDocument/2006/bibliography"/>
  </ds:schemaRefs>
</ds:datastoreItem>
</file>

<file path=customXml/itemProps4.xml><?xml version="1.0" encoding="utf-8"?>
<ds:datastoreItem xmlns:ds="http://schemas.openxmlformats.org/officeDocument/2006/customXml" ds:itemID="{F306D9F5-8094-472B-B0A3-23BEB25A9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Superior Courts of San Bernardino</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Sundy, Sharon T.</dc:creator>
  <cp:keywords/>
  <dc:description/>
  <cp:lastModifiedBy>Cabrera, Nancy</cp:lastModifiedBy>
  <cp:revision>5</cp:revision>
  <dcterms:created xsi:type="dcterms:W3CDTF">2025-12-31T17:07:00Z</dcterms:created>
  <dcterms:modified xsi:type="dcterms:W3CDTF">2026-01-06T20:36:00Z</dcterms:modified>
</cp:coreProperties>
</file>