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9781E" w14:textId="77777777" w:rsidR="00835121" w:rsidRPr="00F01C14" w:rsidRDefault="00835121">
      <w:pPr>
        <w:spacing w:line="240" w:lineRule="auto"/>
        <w:rPr>
          <w:rFonts w:ascii="Tahoma" w:hAnsi="Tahoma" w:cs="Tahoma"/>
          <w:b w:val="0"/>
          <w:bCs/>
          <w:sz w:val="20"/>
        </w:rPr>
      </w:pPr>
      <w:r w:rsidRPr="00F01C14">
        <w:rPr>
          <w:rFonts w:ascii="Tahoma" w:hAnsi="Tahoma" w:cs="Tahoma"/>
          <w:b w:val="0"/>
          <w:bCs/>
          <w:sz w:val="20"/>
        </w:rPr>
        <w:t xml:space="preserve">Superior </w:t>
      </w:r>
      <w:r w:rsidR="0044464B" w:rsidRPr="00F01C14">
        <w:rPr>
          <w:rFonts w:ascii="Tahoma" w:hAnsi="Tahoma" w:cs="Tahoma"/>
          <w:b w:val="0"/>
          <w:bCs/>
          <w:sz w:val="20"/>
        </w:rPr>
        <w:t>Court</w:t>
      </w:r>
      <w:r w:rsidRPr="00F01C14">
        <w:rPr>
          <w:rFonts w:ascii="Tahoma" w:hAnsi="Tahoma" w:cs="Tahoma"/>
          <w:b w:val="0"/>
          <w:bCs/>
          <w:sz w:val="20"/>
        </w:rPr>
        <w:t xml:space="preserve"> of </w:t>
      </w:r>
      <w:r w:rsidR="00370249" w:rsidRPr="00F01C14">
        <w:rPr>
          <w:rFonts w:ascii="Tahoma" w:hAnsi="Tahoma" w:cs="Tahoma"/>
          <w:b w:val="0"/>
          <w:bCs/>
          <w:sz w:val="20"/>
        </w:rPr>
        <w:t xml:space="preserve">the State of </w:t>
      </w:r>
      <w:r w:rsidRPr="00F01C14">
        <w:rPr>
          <w:rFonts w:ascii="Tahoma" w:hAnsi="Tahoma" w:cs="Tahoma"/>
          <w:b w:val="0"/>
          <w:bCs/>
          <w:sz w:val="20"/>
        </w:rPr>
        <w:t>California</w:t>
      </w:r>
    </w:p>
    <w:p w14:paraId="51A1CF52" w14:textId="77777777" w:rsidR="00835121" w:rsidRPr="00F01C14" w:rsidRDefault="00835121">
      <w:pPr>
        <w:spacing w:line="240" w:lineRule="auto"/>
        <w:rPr>
          <w:rFonts w:ascii="Tahoma" w:hAnsi="Tahoma" w:cs="Tahoma"/>
          <w:b w:val="0"/>
          <w:bCs/>
          <w:sz w:val="20"/>
        </w:rPr>
      </w:pPr>
      <w:r w:rsidRPr="00F01C14">
        <w:rPr>
          <w:rFonts w:ascii="Tahoma" w:hAnsi="Tahoma" w:cs="Tahoma"/>
          <w:b w:val="0"/>
          <w:bCs/>
          <w:sz w:val="20"/>
        </w:rPr>
        <w:t>County of San Bernardino</w:t>
      </w:r>
    </w:p>
    <w:p w14:paraId="479B4E03" w14:textId="77777777" w:rsidR="00370249" w:rsidRPr="00F01C14" w:rsidRDefault="001307EA">
      <w:pPr>
        <w:spacing w:line="240" w:lineRule="auto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 xml:space="preserve">Victorville District - </w:t>
      </w:r>
      <w:r w:rsidR="00370249" w:rsidRPr="00F01C14">
        <w:rPr>
          <w:rFonts w:ascii="Tahoma" w:hAnsi="Tahoma" w:cs="Tahoma"/>
          <w:b w:val="0"/>
          <w:bCs/>
          <w:sz w:val="20"/>
        </w:rPr>
        <w:t xml:space="preserve">Department </w:t>
      </w:r>
      <w:r>
        <w:rPr>
          <w:rFonts w:ascii="Tahoma" w:hAnsi="Tahoma" w:cs="Tahoma"/>
          <w:b w:val="0"/>
          <w:bCs/>
          <w:sz w:val="20"/>
        </w:rPr>
        <w:t>V11</w:t>
      </w:r>
    </w:p>
    <w:p w14:paraId="2C0C9F09" w14:textId="77777777" w:rsidR="00DA6A2D" w:rsidRPr="00F01C14" w:rsidRDefault="001307EA">
      <w:pPr>
        <w:spacing w:line="240" w:lineRule="auto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>14455 Civic Drive</w:t>
      </w:r>
      <w:r>
        <w:rPr>
          <w:rFonts w:ascii="Tahoma" w:hAnsi="Tahoma" w:cs="Tahoma"/>
          <w:b w:val="0"/>
          <w:bCs/>
          <w:sz w:val="20"/>
        </w:rPr>
        <w:br/>
        <w:t>Victorville, CA. 92392</w:t>
      </w:r>
    </w:p>
    <w:p w14:paraId="7B3DDCDB" w14:textId="77777777" w:rsidR="00F3375C" w:rsidRDefault="00F3375C">
      <w:pPr>
        <w:jc w:val="center"/>
        <w:rPr>
          <w:rFonts w:ascii="Arial" w:hAnsi="Arial"/>
          <w:b w:val="0"/>
          <w:bCs/>
        </w:rPr>
      </w:pPr>
    </w:p>
    <w:p w14:paraId="0F4EAD6E" w14:textId="77777777" w:rsidR="00027767" w:rsidRDefault="00027767" w:rsidP="00D57321">
      <w:pPr>
        <w:rPr>
          <w:rFonts w:ascii="Arial" w:hAnsi="Arial"/>
          <w:b w:val="0"/>
          <w:bCs/>
        </w:rPr>
      </w:pPr>
    </w:p>
    <w:p w14:paraId="58600FC7" w14:textId="77777777" w:rsidR="00835121" w:rsidRDefault="00835121">
      <w:pPr>
        <w:jc w:val="center"/>
        <w:rPr>
          <w:rFonts w:ascii="Arial" w:hAnsi="Arial"/>
          <w:b w:val="0"/>
          <w:bCs/>
        </w:rPr>
      </w:pPr>
      <w:r>
        <w:rPr>
          <w:rFonts w:ascii="Arial" w:hAnsi="Arial"/>
          <w:b w:val="0"/>
          <w:bCs/>
        </w:rPr>
        <w:t xml:space="preserve">SUPERIOR </w:t>
      </w:r>
      <w:r w:rsidR="0044464B">
        <w:rPr>
          <w:rFonts w:ascii="Arial" w:hAnsi="Arial"/>
          <w:b w:val="0"/>
          <w:bCs/>
        </w:rPr>
        <w:t>COURT</w:t>
      </w:r>
      <w:r>
        <w:rPr>
          <w:rFonts w:ascii="Arial" w:hAnsi="Arial"/>
          <w:b w:val="0"/>
          <w:bCs/>
        </w:rPr>
        <w:t xml:space="preserve"> OF </w:t>
      </w:r>
      <w:r w:rsidR="00370249">
        <w:rPr>
          <w:rFonts w:ascii="Arial" w:hAnsi="Arial"/>
          <w:b w:val="0"/>
          <w:bCs/>
        </w:rPr>
        <w:t xml:space="preserve">THE STATE OF </w:t>
      </w:r>
      <w:r>
        <w:rPr>
          <w:rFonts w:ascii="Arial" w:hAnsi="Arial"/>
          <w:b w:val="0"/>
          <w:bCs/>
        </w:rPr>
        <w:t>CALIFORNIA</w:t>
      </w:r>
    </w:p>
    <w:p w14:paraId="784A35AF" w14:textId="77777777" w:rsidR="00835121" w:rsidRDefault="00835121">
      <w:pPr>
        <w:jc w:val="center"/>
        <w:rPr>
          <w:rFonts w:ascii="Arial" w:hAnsi="Arial"/>
          <w:b w:val="0"/>
          <w:bCs/>
        </w:rPr>
      </w:pPr>
      <w:r>
        <w:rPr>
          <w:rFonts w:ascii="Arial" w:hAnsi="Arial"/>
          <w:b w:val="0"/>
          <w:bCs/>
        </w:rPr>
        <w:t>COUNTY OF SAN BERNARDINO</w:t>
      </w:r>
    </w:p>
    <w:tbl>
      <w:tblPr>
        <w:tblW w:w="9270" w:type="dxa"/>
        <w:tblInd w:w="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52"/>
        <w:gridCol w:w="276"/>
        <w:gridCol w:w="4542"/>
      </w:tblGrid>
      <w:tr w:rsidR="00835121" w14:paraId="7A391523" w14:textId="77777777" w:rsidTr="00BC1B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52" w:type="dxa"/>
            <w:tcBorders>
              <w:bottom w:val="single" w:sz="4" w:space="0" w:color="auto"/>
            </w:tcBorders>
          </w:tcPr>
          <w:p w14:paraId="51FA6618" w14:textId="77777777" w:rsidR="00F01C14" w:rsidRDefault="00F01C14" w:rsidP="00190D1E">
            <w:pPr>
              <w:spacing w:line="240" w:lineRule="auto"/>
              <w:rPr>
                <w:rFonts w:ascii="Tahoma" w:hAnsi="Tahoma" w:cs="Tahoma"/>
                <w:b w:val="0"/>
                <w:bCs/>
              </w:rPr>
            </w:pPr>
            <w:bookmarkStart w:id="0" w:name="Parties"/>
            <w:bookmarkEnd w:id="0"/>
          </w:p>
          <w:p w14:paraId="0E2B99BD" w14:textId="77777777" w:rsidR="001307EA" w:rsidRDefault="001307EA" w:rsidP="001307EA">
            <w:pPr>
              <w:tabs>
                <w:tab w:val="left" w:pos="1660"/>
              </w:tabs>
              <w:rPr>
                <w:rFonts w:ascii="Tahoma" w:hAnsi="Tahoma" w:cs="Tahoma"/>
                <w:b w:val="0"/>
                <w:bCs/>
              </w:rPr>
            </w:pPr>
          </w:p>
          <w:p w14:paraId="39B5942B" w14:textId="77777777" w:rsidR="0059504E" w:rsidRPr="00F01C14" w:rsidRDefault="00A1365D" w:rsidP="001307EA">
            <w:pPr>
              <w:tabs>
                <w:tab w:val="left" w:pos="1660"/>
              </w:tabs>
              <w:rPr>
                <w:rFonts w:ascii="Tahoma" w:hAnsi="Tahoma" w:cs="Tahoma"/>
                <w:b w:val="0"/>
                <w:bCs/>
              </w:rPr>
            </w:pPr>
            <w:r>
              <w:rPr>
                <w:rFonts w:ascii="Tahoma" w:hAnsi="Tahoma" w:cs="Tahoma"/>
                <w:b w:val="0"/>
                <w:bCs/>
              </w:rPr>
              <w:t xml:space="preserve">TO ALL PARTIES SET FOR </w:t>
            </w:r>
            <w:r w:rsidR="001307EA">
              <w:rPr>
                <w:rFonts w:ascii="Tahoma" w:hAnsi="Tahoma" w:cs="Tahoma"/>
                <w:b w:val="0"/>
                <w:bCs/>
              </w:rPr>
              <w:br/>
            </w:r>
            <w:r>
              <w:rPr>
                <w:rFonts w:ascii="Tahoma" w:hAnsi="Tahoma" w:cs="Tahoma"/>
                <w:b w:val="0"/>
                <w:bCs/>
              </w:rPr>
              <w:t>NON-JUR</w:t>
            </w:r>
            <w:r w:rsidR="00845CDF">
              <w:rPr>
                <w:rFonts w:ascii="Tahoma" w:hAnsi="Tahoma" w:cs="Tahoma"/>
                <w:b w:val="0"/>
                <w:bCs/>
              </w:rPr>
              <w:t>Y TRIA</w:t>
            </w:r>
            <w:r>
              <w:rPr>
                <w:rFonts w:ascii="Tahoma" w:hAnsi="Tahoma" w:cs="Tahoma"/>
                <w:b w:val="0"/>
                <w:bCs/>
              </w:rPr>
              <w:t>L</w:t>
            </w:r>
          </w:p>
        </w:tc>
        <w:tc>
          <w:tcPr>
            <w:tcW w:w="276" w:type="dxa"/>
          </w:tcPr>
          <w:p w14:paraId="06020B6B" w14:textId="77777777" w:rsidR="00835121" w:rsidRDefault="00835121">
            <w:pPr>
              <w:pStyle w:val="SingleSpacing"/>
              <w:rPr>
                <w:rFonts w:ascii="Arial" w:hAnsi="Arial"/>
                <w:b w:val="0"/>
                <w:bCs/>
              </w:rPr>
            </w:pPr>
            <w:r>
              <w:rPr>
                <w:rFonts w:ascii="Arial" w:hAnsi="Arial"/>
                <w:b w:val="0"/>
                <w:bCs/>
              </w:rPr>
              <w:t>)</w:t>
            </w:r>
          </w:p>
          <w:p w14:paraId="177CBA87" w14:textId="77777777" w:rsidR="00835121" w:rsidRDefault="00835121">
            <w:pPr>
              <w:pStyle w:val="SingleSpacing"/>
              <w:rPr>
                <w:rFonts w:ascii="Arial" w:hAnsi="Arial"/>
                <w:b w:val="0"/>
                <w:bCs/>
              </w:rPr>
            </w:pPr>
            <w:r>
              <w:rPr>
                <w:rFonts w:ascii="Arial" w:hAnsi="Arial"/>
                <w:b w:val="0"/>
                <w:bCs/>
              </w:rPr>
              <w:t>)</w:t>
            </w:r>
          </w:p>
          <w:p w14:paraId="270C786E" w14:textId="77777777" w:rsidR="00835121" w:rsidRDefault="00835121">
            <w:pPr>
              <w:pStyle w:val="SingleSpacing"/>
              <w:rPr>
                <w:rFonts w:ascii="Arial" w:hAnsi="Arial"/>
                <w:b w:val="0"/>
                <w:bCs/>
              </w:rPr>
            </w:pPr>
            <w:r>
              <w:rPr>
                <w:rFonts w:ascii="Arial" w:hAnsi="Arial"/>
                <w:b w:val="0"/>
                <w:bCs/>
              </w:rPr>
              <w:t>)</w:t>
            </w:r>
          </w:p>
          <w:p w14:paraId="2474CDF5" w14:textId="77777777" w:rsidR="00835121" w:rsidRDefault="00835121">
            <w:pPr>
              <w:pStyle w:val="SingleSpacing"/>
              <w:rPr>
                <w:rFonts w:ascii="Arial" w:hAnsi="Arial"/>
                <w:b w:val="0"/>
                <w:bCs/>
              </w:rPr>
            </w:pPr>
            <w:r>
              <w:rPr>
                <w:rFonts w:ascii="Arial" w:hAnsi="Arial"/>
                <w:b w:val="0"/>
                <w:bCs/>
              </w:rPr>
              <w:t>)</w:t>
            </w:r>
          </w:p>
          <w:p w14:paraId="300DFA1C" w14:textId="77777777" w:rsidR="00835121" w:rsidRDefault="00835121">
            <w:pPr>
              <w:pStyle w:val="SingleSpacing"/>
              <w:rPr>
                <w:rFonts w:ascii="Arial" w:hAnsi="Arial"/>
                <w:b w:val="0"/>
                <w:bCs/>
              </w:rPr>
            </w:pPr>
            <w:r>
              <w:rPr>
                <w:rFonts w:ascii="Arial" w:hAnsi="Arial"/>
                <w:b w:val="0"/>
                <w:bCs/>
              </w:rPr>
              <w:t>)</w:t>
            </w:r>
          </w:p>
          <w:p w14:paraId="2340D04D" w14:textId="77777777" w:rsidR="00835121" w:rsidRDefault="00835121">
            <w:pPr>
              <w:pStyle w:val="SingleSpacing"/>
              <w:rPr>
                <w:rFonts w:ascii="Arial" w:hAnsi="Arial"/>
                <w:b w:val="0"/>
                <w:bCs/>
              </w:rPr>
            </w:pPr>
            <w:r>
              <w:rPr>
                <w:rFonts w:ascii="Arial" w:hAnsi="Arial"/>
                <w:b w:val="0"/>
                <w:bCs/>
              </w:rPr>
              <w:t>)</w:t>
            </w:r>
          </w:p>
          <w:p w14:paraId="0883E26F" w14:textId="77777777" w:rsidR="00835121" w:rsidRDefault="00835121">
            <w:pPr>
              <w:pStyle w:val="SingleSpacing"/>
              <w:rPr>
                <w:rFonts w:ascii="Arial" w:hAnsi="Arial"/>
                <w:b w:val="0"/>
                <w:bCs/>
              </w:rPr>
            </w:pPr>
            <w:r>
              <w:rPr>
                <w:rFonts w:ascii="Arial" w:hAnsi="Arial"/>
                <w:b w:val="0"/>
                <w:bCs/>
              </w:rPr>
              <w:t>)</w:t>
            </w:r>
          </w:p>
          <w:p w14:paraId="4692623D" w14:textId="77777777" w:rsidR="00835121" w:rsidRDefault="00835121">
            <w:pPr>
              <w:pStyle w:val="SingleSpacing"/>
              <w:rPr>
                <w:rFonts w:ascii="Arial" w:hAnsi="Arial"/>
                <w:b w:val="0"/>
                <w:bCs/>
              </w:rPr>
            </w:pPr>
            <w:r>
              <w:rPr>
                <w:rFonts w:ascii="Arial" w:hAnsi="Arial"/>
                <w:b w:val="0"/>
                <w:bCs/>
              </w:rPr>
              <w:t>)</w:t>
            </w:r>
          </w:p>
          <w:p w14:paraId="78CF948D" w14:textId="77777777" w:rsidR="00835121" w:rsidRDefault="00835121">
            <w:pPr>
              <w:pStyle w:val="SingleSpacing"/>
              <w:rPr>
                <w:rFonts w:ascii="Arial" w:hAnsi="Arial"/>
                <w:b w:val="0"/>
                <w:bCs/>
              </w:rPr>
            </w:pPr>
            <w:r>
              <w:rPr>
                <w:rFonts w:ascii="Arial" w:hAnsi="Arial"/>
                <w:b w:val="0"/>
                <w:bCs/>
              </w:rPr>
              <w:t>)</w:t>
            </w:r>
          </w:p>
          <w:p w14:paraId="4E82CF9F" w14:textId="77777777" w:rsidR="006E544B" w:rsidRDefault="000D0574" w:rsidP="00F74F28">
            <w:pPr>
              <w:pStyle w:val="SingleSpacing"/>
              <w:rPr>
                <w:rFonts w:ascii="Arial" w:hAnsi="Arial"/>
                <w:b w:val="0"/>
                <w:bCs/>
              </w:rPr>
            </w:pPr>
            <w:r>
              <w:rPr>
                <w:rFonts w:ascii="Arial" w:hAnsi="Arial"/>
                <w:b w:val="0"/>
                <w:bCs/>
              </w:rPr>
              <w:t>)</w:t>
            </w:r>
          </w:p>
          <w:p w14:paraId="0B63DDE8" w14:textId="77777777" w:rsidR="00F74F28" w:rsidRDefault="006E544B" w:rsidP="00F74F28">
            <w:pPr>
              <w:pStyle w:val="SingleSpacing"/>
              <w:rPr>
                <w:rFonts w:ascii="Arial" w:hAnsi="Arial"/>
                <w:b w:val="0"/>
                <w:bCs/>
              </w:rPr>
            </w:pPr>
            <w:r>
              <w:rPr>
                <w:rFonts w:ascii="Arial" w:hAnsi="Arial"/>
                <w:b w:val="0"/>
                <w:bCs/>
              </w:rPr>
              <w:t>)</w:t>
            </w:r>
          </w:p>
        </w:tc>
        <w:tc>
          <w:tcPr>
            <w:tcW w:w="4542" w:type="dxa"/>
          </w:tcPr>
          <w:p w14:paraId="1144CA47" w14:textId="77777777" w:rsidR="00190D1E" w:rsidRPr="001B4F90" w:rsidRDefault="00CE63A9" w:rsidP="006E544B">
            <w:pPr>
              <w:pStyle w:val="SingleSpacing"/>
              <w:rPr>
                <w:rFonts w:ascii="Tahoma" w:hAnsi="Tahoma" w:cs="Tahoma"/>
                <w:b w:val="0"/>
                <w:bCs/>
              </w:rPr>
            </w:pPr>
            <w:bookmarkStart w:id="1" w:name="CaseNumber"/>
            <w:bookmarkEnd w:id="1"/>
            <w:r>
              <w:rPr>
                <w:rFonts w:ascii="Tahoma" w:hAnsi="Tahoma" w:cs="Tahoma"/>
                <w:b w:val="0"/>
                <w:bCs/>
              </w:rPr>
              <w:t>__</w:t>
            </w:r>
          </w:p>
          <w:p w14:paraId="1710B3BA" w14:textId="77777777" w:rsidR="00190D1E" w:rsidRPr="001B4F90" w:rsidRDefault="00190D1E" w:rsidP="00190D1E">
            <w:pPr>
              <w:pStyle w:val="SingleSpacing"/>
              <w:rPr>
                <w:rFonts w:ascii="Tahoma" w:hAnsi="Tahoma" w:cs="Tahoma"/>
                <w:b w:val="0"/>
                <w:bCs/>
              </w:rPr>
            </w:pPr>
          </w:p>
          <w:p w14:paraId="76CBA74E" w14:textId="77777777" w:rsidR="00A1365D" w:rsidRPr="00035BDC" w:rsidRDefault="00A1365D" w:rsidP="00190D1E">
            <w:pPr>
              <w:pStyle w:val="SingleSpacing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STANDING TRIAL ORDER AND TRIAL PROCEDURES FOR NON-JURY TRIAL</w:t>
            </w:r>
            <w:r>
              <w:rPr>
                <w:rFonts w:ascii="Tahoma" w:hAnsi="Tahoma" w:cs="Tahoma"/>
                <w:b w:val="0"/>
                <w:bCs/>
              </w:rPr>
              <w:t xml:space="preserve"> </w:t>
            </w:r>
          </w:p>
          <w:p w14:paraId="7DDE5923" w14:textId="77777777" w:rsidR="00A1365D" w:rsidRDefault="00A1365D" w:rsidP="00190D1E">
            <w:pPr>
              <w:pStyle w:val="SingleSpacing"/>
              <w:rPr>
                <w:rFonts w:ascii="Tahoma" w:hAnsi="Tahoma" w:cs="Tahoma"/>
                <w:b w:val="0"/>
                <w:bCs/>
              </w:rPr>
            </w:pPr>
          </w:p>
          <w:p w14:paraId="560E9304" w14:textId="77777777" w:rsidR="00A1365D" w:rsidRDefault="00DE7A55" w:rsidP="00190D1E">
            <w:pPr>
              <w:pStyle w:val="SingleSpacing"/>
              <w:rPr>
                <w:rFonts w:ascii="Tahoma" w:hAnsi="Tahoma" w:cs="Tahoma"/>
                <w:b w:val="0"/>
                <w:bCs/>
              </w:rPr>
            </w:pPr>
            <w:r>
              <w:rPr>
                <w:rFonts w:ascii="Tahoma" w:hAnsi="Tahoma" w:cs="Tahoma"/>
                <w:b w:val="0"/>
                <w:bCs/>
              </w:rPr>
              <w:t>Commissioner Malalai Farooqi</w:t>
            </w:r>
          </w:p>
          <w:p w14:paraId="082AF1AC" w14:textId="77777777" w:rsidR="00A1365D" w:rsidRPr="00A1365D" w:rsidRDefault="00A1365D" w:rsidP="00190D1E">
            <w:pPr>
              <w:pStyle w:val="SingleSpacing"/>
              <w:rPr>
                <w:rFonts w:ascii="Tahoma" w:hAnsi="Tahoma" w:cs="Tahoma"/>
                <w:b w:val="0"/>
                <w:bCs/>
              </w:rPr>
            </w:pPr>
            <w:r>
              <w:rPr>
                <w:rFonts w:ascii="Tahoma" w:hAnsi="Tahoma" w:cs="Tahoma"/>
                <w:b w:val="0"/>
                <w:bCs/>
              </w:rPr>
              <w:t xml:space="preserve">DEPARTMENT </w:t>
            </w:r>
            <w:r w:rsidR="00ED0AB2">
              <w:rPr>
                <w:rFonts w:ascii="Tahoma" w:hAnsi="Tahoma" w:cs="Tahoma"/>
                <w:b w:val="0"/>
                <w:bCs/>
              </w:rPr>
              <w:t>V11</w:t>
            </w:r>
          </w:p>
          <w:p w14:paraId="72861891" w14:textId="77777777" w:rsidR="00190D1E" w:rsidRPr="001B4F90" w:rsidRDefault="00190D1E" w:rsidP="00190D1E">
            <w:pPr>
              <w:pStyle w:val="SingleSpacing"/>
              <w:rPr>
                <w:rFonts w:ascii="Tahoma" w:hAnsi="Tahoma" w:cs="Tahoma"/>
                <w:b w:val="0"/>
                <w:bCs/>
              </w:rPr>
            </w:pPr>
          </w:p>
          <w:p w14:paraId="1D695EA6" w14:textId="77777777" w:rsidR="00190D1E" w:rsidRPr="001B4F90" w:rsidRDefault="00DF4E8D" w:rsidP="00CB7EE6">
            <w:pPr>
              <w:pStyle w:val="SingleSpacing"/>
              <w:jc w:val="center"/>
              <w:rPr>
                <w:rFonts w:ascii="Tahoma" w:hAnsi="Tahoma" w:cs="Tahoma"/>
                <w:b w:val="0"/>
                <w:bCs/>
              </w:rPr>
            </w:pPr>
            <w:r>
              <w:rPr>
                <w:rFonts w:ascii="Tahoma" w:hAnsi="Tahoma" w:cs="Tahoma"/>
                <w:b w:val="0"/>
                <w:bCs/>
              </w:rPr>
              <w:t xml:space="preserve"> </w:t>
            </w:r>
          </w:p>
          <w:p w14:paraId="6E60D667" w14:textId="77777777" w:rsidR="00190D1E" w:rsidRDefault="00190D1E" w:rsidP="00190D1E">
            <w:pPr>
              <w:pStyle w:val="SingleSpacing"/>
              <w:rPr>
                <w:rFonts w:ascii="Arial" w:hAnsi="Arial"/>
                <w:b w:val="0"/>
                <w:bCs/>
              </w:rPr>
            </w:pPr>
          </w:p>
          <w:p w14:paraId="140E0DEE" w14:textId="77777777" w:rsidR="008A30DC" w:rsidRDefault="008A30DC">
            <w:pPr>
              <w:pStyle w:val="SingleSpacing"/>
              <w:rPr>
                <w:rFonts w:ascii="Arial" w:hAnsi="Arial"/>
                <w:b w:val="0"/>
                <w:bCs/>
              </w:rPr>
            </w:pPr>
          </w:p>
        </w:tc>
      </w:tr>
    </w:tbl>
    <w:p w14:paraId="7AECC9F6" w14:textId="77777777" w:rsidR="00ED0AB2" w:rsidRDefault="00ED0AB2" w:rsidP="00F01C14">
      <w:pPr>
        <w:rPr>
          <w:rFonts w:ascii="Tahoma" w:hAnsi="Tahoma" w:cs="Tahoma"/>
          <w:b w:val="0"/>
          <w:szCs w:val="24"/>
        </w:rPr>
      </w:pPr>
    </w:p>
    <w:p w14:paraId="690CD215" w14:textId="77777777" w:rsidR="00ED0AB2" w:rsidRDefault="00ED0AB2" w:rsidP="00F01C14">
      <w:pPr>
        <w:rPr>
          <w:rFonts w:ascii="Tahoma" w:hAnsi="Tahoma" w:cs="Tahoma"/>
          <w:bCs/>
          <w:szCs w:val="24"/>
        </w:rPr>
      </w:pPr>
      <w:r w:rsidRPr="00ED0AB2">
        <w:rPr>
          <w:rFonts w:ascii="Tahoma" w:hAnsi="Tahoma" w:cs="Tahoma"/>
          <w:bCs/>
          <w:szCs w:val="24"/>
        </w:rPr>
        <w:t>TO EACH PARTY AND TO THE ATTORNEY(S) OF RECORD FOR EACH PARTY:</w:t>
      </w:r>
    </w:p>
    <w:p w14:paraId="2BE4693D" w14:textId="77777777" w:rsidR="00D97C43" w:rsidRDefault="00ED0AB2" w:rsidP="00F01C14">
      <w:pPr>
        <w:rPr>
          <w:rFonts w:ascii="Tahoma" w:hAnsi="Tahoma" w:cs="Tahoma"/>
          <w:b w:val="0"/>
          <w:szCs w:val="24"/>
        </w:rPr>
      </w:pPr>
      <w:r>
        <w:rPr>
          <w:rFonts w:ascii="Tahoma" w:hAnsi="Tahoma" w:cs="Tahoma"/>
          <w:bCs/>
          <w:szCs w:val="24"/>
        </w:rPr>
        <w:tab/>
      </w:r>
      <w:r>
        <w:rPr>
          <w:rFonts w:ascii="Tahoma" w:hAnsi="Tahoma" w:cs="Tahoma"/>
          <w:b w:val="0"/>
          <w:szCs w:val="24"/>
        </w:rPr>
        <w:t xml:space="preserve">All parties are ordered to familiarize themselves with all aspects of this Standing Trial Order and Trial Procedures for Non-Jury Trial.  If one party is not present with this order </w:t>
      </w:r>
      <w:proofErr w:type="gramStart"/>
      <w:r>
        <w:rPr>
          <w:rFonts w:ascii="Tahoma" w:hAnsi="Tahoma" w:cs="Tahoma"/>
          <w:b w:val="0"/>
          <w:szCs w:val="24"/>
        </w:rPr>
        <w:t>is distributed</w:t>
      </w:r>
      <w:proofErr w:type="gramEnd"/>
      <w:r>
        <w:rPr>
          <w:rFonts w:ascii="Tahoma" w:hAnsi="Tahoma" w:cs="Tahoma"/>
          <w:b w:val="0"/>
          <w:szCs w:val="24"/>
        </w:rPr>
        <w:t xml:space="preserve">, the party receiving the order shall give notice of this order to all parties and provide a copy of such. </w:t>
      </w:r>
    </w:p>
    <w:p w14:paraId="74A61B6E" w14:textId="77777777" w:rsidR="00805845" w:rsidRDefault="00805845" w:rsidP="00F01C14">
      <w:pPr>
        <w:rPr>
          <w:rFonts w:ascii="Tahoma" w:hAnsi="Tahoma" w:cs="Tahoma"/>
          <w:b w:val="0"/>
          <w:szCs w:val="24"/>
        </w:rPr>
      </w:pPr>
    </w:p>
    <w:p w14:paraId="237735BC" w14:textId="77777777" w:rsidR="00ED0AB2" w:rsidRDefault="00ED0AB2" w:rsidP="00ED0AB2">
      <w:pPr>
        <w:numPr>
          <w:ilvl w:val="0"/>
          <w:numId w:val="43"/>
        </w:numPr>
        <w:rPr>
          <w:rFonts w:ascii="Tahoma" w:hAnsi="Tahoma" w:cs="Tahoma"/>
          <w:bCs/>
          <w:szCs w:val="24"/>
          <w:u w:val="single"/>
        </w:rPr>
      </w:pPr>
      <w:r w:rsidRPr="00ED0AB2">
        <w:rPr>
          <w:rFonts w:ascii="Tahoma" w:hAnsi="Tahoma" w:cs="Tahoma"/>
          <w:bCs/>
          <w:szCs w:val="24"/>
          <w:u w:val="single"/>
        </w:rPr>
        <w:t>JOINT TRIAL BINDER</w:t>
      </w:r>
    </w:p>
    <w:p w14:paraId="2F5540FE" w14:textId="77777777" w:rsidR="00ED0AB2" w:rsidRDefault="00ED0AB2" w:rsidP="00ED0AB2">
      <w:pPr>
        <w:ind w:left="360"/>
        <w:rPr>
          <w:rFonts w:ascii="Tahoma" w:hAnsi="Tahoma" w:cs="Tahoma"/>
          <w:b w:val="0"/>
          <w:szCs w:val="24"/>
        </w:rPr>
      </w:pPr>
      <w:r>
        <w:rPr>
          <w:rFonts w:ascii="Tahoma" w:hAnsi="Tahoma" w:cs="Tahoma"/>
          <w:b w:val="0"/>
          <w:szCs w:val="24"/>
        </w:rPr>
        <w:t xml:space="preserve">     The parties must meet and confer on all pre-trial matters at least 10 calendar days before the Trial Readiness Conference (“TRC”). On the date of the TRC, the parties </w:t>
      </w:r>
      <w:r w:rsidRPr="00ED0AB2">
        <w:rPr>
          <w:rFonts w:ascii="Tahoma" w:hAnsi="Tahoma" w:cs="Tahoma"/>
          <w:b w:val="0"/>
          <w:szCs w:val="24"/>
          <w:u w:val="single"/>
        </w:rPr>
        <w:t>shall</w:t>
      </w:r>
      <w:r>
        <w:rPr>
          <w:rFonts w:ascii="Tahoma" w:hAnsi="Tahoma" w:cs="Tahoma"/>
          <w:b w:val="0"/>
          <w:szCs w:val="24"/>
        </w:rPr>
        <w:t xml:space="preserve"> bring with them a three-ring Joint Trial Binder that contains the following, if applicable: </w:t>
      </w:r>
    </w:p>
    <w:p w14:paraId="74AB25FD" w14:textId="77777777" w:rsidR="00ED0AB2" w:rsidRPr="00802B11" w:rsidRDefault="00ED0AB2" w:rsidP="00ED0AB2">
      <w:pPr>
        <w:numPr>
          <w:ilvl w:val="0"/>
          <w:numId w:val="44"/>
        </w:numPr>
        <w:rPr>
          <w:rFonts w:ascii="Tahoma" w:hAnsi="Tahoma" w:cs="Tahoma"/>
          <w:bCs/>
          <w:szCs w:val="24"/>
        </w:rPr>
      </w:pPr>
      <w:r w:rsidRPr="00802B11">
        <w:rPr>
          <w:rFonts w:ascii="Tahoma" w:hAnsi="Tahoma" w:cs="Tahoma"/>
          <w:bCs/>
          <w:szCs w:val="24"/>
        </w:rPr>
        <w:t>Table of Contents</w:t>
      </w:r>
    </w:p>
    <w:p w14:paraId="64DD5351" w14:textId="77777777" w:rsidR="00ED0AB2" w:rsidRDefault="00ED0AB2" w:rsidP="00ED0AB2">
      <w:pPr>
        <w:numPr>
          <w:ilvl w:val="0"/>
          <w:numId w:val="44"/>
        </w:numPr>
        <w:rPr>
          <w:rFonts w:ascii="Tahoma" w:hAnsi="Tahoma" w:cs="Tahoma"/>
          <w:b w:val="0"/>
          <w:szCs w:val="24"/>
        </w:rPr>
      </w:pPr>
      <w:r w:rsidRPr="004B1F15">
        <w:rPr>
          <w:rFonts w:ascii="Tahoma" w:hAnsi="Tahoma" w:cs="Tahoma"/>
          <w:bCs/>
          <w:szCs w:val="24"/>
        </w:rPr>
        <w:t>Printed copies of the current operative pleadings</w:t>
      </w:r>
      <w:r>
        <w:rPr>
          <w:rFonts w:ascii="Tahoma" w:hAnsi="Tahoma" w:cs="Tahoma"/>
          <w:b w:val="0"/>
          <w:szCs w:val="24"/>
        </w:rPr>
        <w:t xml:space="preserve"> (including the operative complaint; answer; cross-complain</w:t>
      </w:r>
      <w:r w:rsidR="004B1F15">
        <w:rPr>
          <w:rFonts w:ascii="Tahoma" w:hAnsi="Tahoma" w:cs="Tahoma"/>
          <w:b w:val="0"/>
          <w:szCs w:val="24"/>
        </w:rPr>
        <w:t>t</w:t>
      </w:r>
      <w:r>
        <w:rPr>
          <w:rFonts w:ascii="Tahoma" w:hAnsi="Tahoma" w:cs="Tahoma"/>
          <w:b w:val="0"/>
          <w:szCs w:val="24"/>
        </w:rPr>
        <w:t>, if any; and answer to cross-complaint</w:t>
      </w:r>
      <w:r w:rsidR="00DE7A55">
        <w:rPr>
          <w:rFonts w:ascii="Tahoma" w:hAnsi="Tahoma" w:cs="Tahoma"/>
          <w:b w:val="0"/>
          <w:szCs w:val="24"/>
        </w:rPr>
        <w:t>).</w:t>
      </w:r>
    </w:p>
    <w:p w14:paraId="19D246BC" w14:textId="77777777" w:rsidR="004B1F15" w:rsidRDefault="004B1F15" w:rsidP="00ED0AB2">
      <w:pPr>
        <w:numPr>
          <w:ilvl w:val="0"/>
          <w:numId w:val="44"/>
        </w:numPr>
        <w:rPr>
          <w:rFonts w:ascii="Tahoma" w:hAnsi="Tahoma" w:cs="Tahoma"/>
          <w:b w:val="0"/>
          <w:szCs w:val="24"/>
        </w:rPr>
      </w:pPr>
      <w:r>
        <w:rPr>
          <w:rFonts w:ascii="Tahoma" w:hAnsi="Tahoma" w:cs="Tahoma"/>
          <w:bCs/>
          <w:szCs w:val="24"/>
        </w:rPr>
        <w:lastRenderedPageBreak/>
        <w:t xml:space="preserve">Joint Witness List </w:t>
      </w:r>
      <w:r>
        <w:rPr>
          <w:rFonts w:ascii="Tahoma" w:hAnsi="Tahoma" w:cs="Tahoma"/>
          <w:b w:val="0"/>
          <w:szCs w:val="24"/>
        </w:rPr>
        <w:t xml:space="preserve">listing the name, brief description, and time estimate for each witness. Two (2) courtesy copies of the Joint Witness shall be provided to the Clerk. </w:t>
      </w:r>
    </w:p>
    <w:p w14:paraId="32F05AE3" w14:textId="77777777" w:rsidR="004B1F15" w:rsidRPr="004B1F15" w:rsidRDefault="004B1F15" w:rsidP="00ED0AB2">
      <w:pPr>
        <w:numPr>
          <w:ilvl w:val="0"/>
          <w:numId w:val="44"/>
        </w:numPr>
        <w:rPr>
          <w:rFonts w:ascii="Tahoma" w:hAnsi="Tahoma" w:cs="Tahoma"/>
          <w:b w:val="0"/>
          <w:szCs w:val="24"/>
        </w:rPr>
      </w:pPr>
      <w:r>
        <w:rPr>
          <w:rFonts w:ascii="Tahoma" w:hAnsi="Tahoma" w:cs="Tahoma"/>
          <w:bCs/>
          <w:szCs w:val="24"/>
        </w:rPr>
        <w:t>Joint List of Controverted Issues</w:t>
      </w:r>
      <w:r w:rsidR="006E544B">
        <w:rPr>
          <w:rFonts w:ascii="Tahoma" w:hAnsi="Tahoma" w:cs="Tahoma"/>
          <w:bCs/>
          <w:szCs w:val="24"/>
        </w:rPr>
        <w:t>, and Joint List of stipulated facts</w:t>
      </w:r>
    </w:p>
    <w:p w14:paraId="49DB7FF8" w14:textId="77777777" w:rsidR="004B1F15" w:rsidRPr="004B1F15" w:rsidRDefault="004B1F15" w:rsidP="00ED0AB2">
      <w:pPr>
        <w:numPr>
          <w:ilvl w:val="0"/>
          <w:numId w:val="44"/>
        </w:numPr>
        <w:rPr>
          <w:rFonts w:ascii="Tahoma" w:hAnsi="Tahoma" w:cs="Tahoma"/>
          <w:b w:val="0"/>
          <w:szCs w:val="24"/>
        </w:rPr>
      </w:pPr>
      <w:r>
        <w:rPr>
          <w:rFonts w:ascii="Tahoma" w:hAnsi="Tahoma" w:cs="Tahoma"/>
          <w:bCs/>
          <w:szCs w:val="24"/>
        </w:rPr>
        <w:t xml:space="preserve">Stipulations. </w:t>
      </w:r>
    </w:p>
    <w:p w14:paraId="04C92E34" w14:textId="77777777" w:rsidR="004B1F15" w:rsidRDefault="004B1F15" w:rsidP="00ED0AB2">
      <w:pPr>
        <w:numPr>
          <w:ilvl w:val="0"/>
          <w:numId w:val="44"/>
        </w:numPr>
        <w:rPr>
          <w:rFonts w:ascii="Tahoma" w:hAnsi="Tahoma" w:cs="Tahoma"/>
          <w:b w:val="0"/>
          <w:szCs w:val="24"/>
        </w:rPr>
      </w:pPr>
      <w:r>
        <w:rPr>
          <w:rFonts w:ascii="Tahoma" w:hAnsi="Tahoma" w:cs="Tahoma"/>
          <w:bCs/>
          <w:szCs w:val="24"/>
        </w:rPr>
        <w:t xml:space="preserve">Joint Exhibit List. </w:t>
      </w:r>
      <w:r>
        <w:rPr>
          <w:rFonts w:ascii="Tahoma" w:hAnsi="Tahoma" w:cs="Tahoma"/>
          <w:b w:val="0"/>
          <w:szCs w:val="24"/>
        </w:rPr>
        <w:t>Two (2) courtesy copies of the Joint Exhibit List shall be provided to the Clerk.</w:t>
      </w:r>
    </w:p>
    <w:p w14:paraId="34FE43F4" w14:textId="77777777" w:rsidR="004B1F15" w:rsidRPr="004B1F15" w:rsidRDefault="004B1F15" w:rsidP="00ED0AB2">
      <w:pPr>
        <w:numPr>
          <w:ilvl w:val="0"/>
          <w:numId w:val="44"/>
        </w:numPr>
        <w:rPr>
          <w:rFonts w:ascii="Tahoma" w:hAnsi="Tahoma" w:cs="Tahoma"/>
          <w:b w:val="0"/>
          <w:szCs w:val="24"/>
        </w:rPr>
      </w:pPr>
      <w:r>
        <w:rPr>
          <w:rFonts w:ascii="Tahoma" w:hAnsi="Tahoma" w:cs="Tahoma"/>
          <w:bCs/>
          <w:szCs w:val="24"/>
        </w:rPr>
        <w:t>Trial Briefs</w:t>
      </w:r>
    </w:p>
    <w:p w14:paraId="1981B0EC" w14:textId="77777777" w:rsidR="004B1F15" w:rsidRPr="00802B11" w:rsidRDefault="00802B11" w:rsidP="00802B11">
      <w:pPr>
        <w:numPr>
          <w:ilvl w:val="0"/>
          <w:numId w:val="43"/>
        </w:numPr>
        <w:rPr>
          <w:rFonts w:ascii="Tahoma" w:hAnsi="Tahoma" w:cs="Tahoma"/>
          <w:bCs/>
          <w:szCs w:val="24"/>
          <w:u w:val="single"/>
        </w:rPr>
      </w:pPr>
      <w:r>
        <w:rPr>
          <w:rFonts w:ascii="Tahoma" w:hAnsi="Tahoma" w:cs="Tahoma"/>
          <w:bCs/>
          <w:szCs w:val="24"/>
        </w:rPr>
        <w:t xml:space="preserve"> </w:t>
      </w:r>
      <w:r w:rsidR="004B1F15" w:rsidRPr="00802B11">
        <w:rPr>
          <w:rFonts w:ascii="Tahoma" w:hAnsi="Tahoma" w:cs="Tahoma"/>
          <w:bCs/>
          <w:szCs w:val="24"/>
          <w:u w:val="single"/>
        </w:rPr>
        <w:t>JOINT EXHIBIT BOOK</w:t>
      </w:r>
    </w:p>
    <w:p w14:paraId="1F6D19F0" w14:textId="77777777" w:rsidR="004B1F15" w:rsidRDefault="004B1F15" w:rsidP="004B1F15">
      <w:pPr>
        <w:ind w:left="360"/>
        <w:rPr>
          <w:rFonts w:ascii="Tahoma" w:hAnsi="Tahoma" w:cs="Tahoma"/>
          <w:b w:val="0"/>
          <w:szCs w:val="24"/>
        </w:rPr>
      </w:pPr>
      <w:r>
        <w:rPr>
          <w:rFonts w:ascii="Tahoma" w:hAnsi="Tahoma" w:cs="Tahoma"/>
          <w:b w:val="0"/>
          <w:szCs w:val="24"/>
        </w:rPr>
        <w:t xml:space="preserve">   </w:t>
      </w:r>
      <w:r w:rsidR="00802B11">
        <w:rPr>
          <w:rFonts w:ascii="Tahoma" w:hAnsi="Tahoma" w:cs="Tahoma"/>
          <w:b w:val="0"/>
          <w:szCs w:val="24"/>
        </w:rPr>
        <w:t xml:space="preserve"> </w:t>
      </w:r>
      <w:r>
        <w:rPr>
          <w:rFonts w:ascii="Tahoma" w:hAnsi="Tahoma" w:cs="Tahoma"/>
          <w:b w:val="0"/>
          <w:szCs w:val="24"/>
        </w:rPr>
        <w:t xml:space="preserve">  The parties shall meet and confer and bring to Court on the </w:t>
      </w:r>
      <w:r w:rsidRPr="00035BDC">
        <w:rPr>
          <w:rFonts w:ascii="Tahoma" w:hAnsi="Tahoma" w:cs="Tahoma"/>
          <w:bCs/>
          <w:szCs w:val="24"/>
        </w:rPr>
        <w:t>first day of trial</w:t>
      </w:r>
      <w:r>
        <w:rPr>
          <w:rFonts w:ascii="Tahoma" w:hAnsi="Tahoma" w:cs="Tahoma"/>
          <w:b w:val="0"/>
          <w:szCs w:val="24"/>
        </w:rPr>
        <w:t xml:space="preserve">, three </w:t>
      </w:r>
      <w:r w:rsidR="00035BDC">
        <w:rPr>
          <w:rFonts w:ascii="Tahoma" w:hAnsi="Tahoma" w:cs="Tahoma"/>
          <w:b w:val="0"/>
          <w:szCs w:val="24"/>
        </w:rPr>
        <w:t xml:space="preserve">complete </w:t>
      </w:r>
      <w:r>
        <w:rPr>
          <w:rFonts w:ascii="Tahoma" w:hAnsi="Tahoma" w:cs="Tahoma"/>
          <w:b w:val="0"/>
          <w:szCs w:val="24"/>
        </w:rPr>
        <w:t xml:space="preserve">copies of the Joint Exhibit Binder. </w:t>
      </w:r>
      <w:r w:rsidRPr="006E544B">
        <w:rPr>
          <w:rFonts w:ascii="Tahoma" w:hAnsi="Tahoma" w:cs="Tahoma"/>
          <w:b w:val="0"/>
          <w:szCs w:val="24"/>
          <w:u w:val="single"/>
        </w:rPr>
        <w:t>One set should be for the witness</w:t>
      </w:r>
      <w:r>
        <w:rPr>
          <w:rFonts w:ascii="Tahoma" w:hAnsi="Tahoma" w:cs="Tahoma"/>
          <w:b w:val="0"/>
          <w:szCs w:val="24"/>
        </w:rPr>
        <w:t xml:space="preserve">, pre-marked with Court Exhibit tags. </w:t>
      </w:r>
      <w:r w:rsidRPr="006E544B">
        <w:rPr>
          <w:rFonts w:ascii="Tahoma" w:hAnsi="Tahoma" w:cs="Tahoma"/>
          <w:b w:val="0"/>
          <w:szCs w:val="24"/>
          <w:u w:val="single"/>
        </w:rPr>
        <w:t xml:space="preserve">Two copies </w:t>
      </w:r>
      <w:r w:rsidR="00802B11" w:rsidRPr="006E544B">
        <w:rPr>
          <w:rFonts w:ascii="Tahoma" w:hAnsi="Tahoma" w:cs="Tahoma"/>
          <w:b w:val="0"/>
          <w:szCs w:val="24"/>
          <w:u w:val="single"/>
        </w:rPr>
        <w:t>shall be for the Court.</w:t>
      </w:r>
      <w:r w:rsidR="00802B11">
        <w:rPr>
          <w:rFonts w:ascii="Tahoma" w:hAnsi="Tahoma" w:cs="Tahoma"/>
          <w:b w:val="0"/>
          <w:szCs w:val="24"/>
        </w:rPr>
        <w:t xml:space="preserve"> </w:t>
      </w:r>
      <w:r w:rsidR="00802B11">
        <w:rPr>
          <w:rFonts w:ascii="Tahoma" w:hAnsi="Tahoma" w:cs="Tahoma"/>
          <w:b w:val="0"/>
          <w:szCs w:val="24"/>
        </w:rPr>
        <w:br/>
        <w:t xml:space="preserve">      Each exhibit shall be marked with a discrete </w:t>
      </w:r>
      <w:r w:rsidR="00DE7A55">
        <w:rPr>
          <w:rFonts w:ascii="Tahoma" w:hAnsi="Tahoma" w:cs="Tahoma"/>
          <w:b w:val="0"/>
          <w:szCs w:val="24"/>
        </w:rPr>
        <w:t>number and</w:t>
      </w:r>
      <w:r w:rsidR="00802B11">
        <w:rPr>
          <w:rFonts w:ascii="Tahoma" w:hAnsi="Tahoma" w:cs="Tahoma"/>
          <w:b w:val="0"/>
          <w:szCs w:val="24"/>
        </w:rPr>
        <w:t xml:space="preserve"> shall be correctly identified. </w:t>
      </w:r>
    </w:p>
    <w:p w14:paraId="3788DB9D" w14:textId="77777777" w:rsidR="00802B11" w:rsidRDefault="00802B11" w:rsidP="004B1F15">
      <w:pPr>
        <w:ind w:left="360"/>
        <w:rPr>
          <w:rFonts w:ascii="Tahoma" w:hAnsi="Tahoma" w:cs="Tahoma"/>
          <w:b w:val="0"/>
          <w:szCs w:val="24"/>
        </w:rPr>
      </w:pPr>
      <w:r>
        <w:rPr>
          <w:rFonts w:ascii="Tahoma" w:hAnsi="Tahoma" w:cs="Tahoma"/>
          <w:b w:val="0"/>
          <w:szCs w:val="24"/>
        </w:rPr>
        <w:t xml:space="preserve">      The parties must also provide copies of any deposition transcripts that will be used during the trial. </w:t>
      </w:r>
    </w:p>
    <w:p w14:paraId="185DDE32" w14:textId="77777777" w:rsidR="00802B11" w:rsidRPr="00802B11" w:rsidRDefault="00802B11" w:rsidP="00802B11">
      <w:pPr>
        <w:numPr>
          <w:ilvl w:val="0"/>
          <w:numId w:val="43"/>
        </w:numPr>
        <w:rPr>
          <w:rFonts w:ascii="Tahoma" w:hAnsi="Tahoma" w:cs="Tahoma"/>
          <w:bCs/>
          <w:szCs w:val="24"/>
          <w:u w:val="single"/>
        </w:rPr>
      </w:pPr>
      <w:r w:rsidRPr="00802B11">
        <w:rPr>
          <w:rFonts w:ascii="Tahoma" w:hAnsi="Tahoma" w:cs="Tahoma"/>
          <w:bCs/>
          <w:szCs w:val="24"/>
          <w:u w:val="single"/>
        </w:rPr>
        <w:t>WITNESSES AND SCHEDULING</w:t>
      </w:r>
    </w:p>
    <w:p w14:paraId="6421D491" w14:textId="77777777" w:rsidR="00802B11" w:rsidRDefault="00802B11" w:rsidP="00802B11">
      <w:pPr>
        <w:ind w:left="360"/>
        <w:rPr>
          <w:rFonts w:ascii="Tahoma" w:hAnsi="Tahoma" w:cs="Tahoma"/>
          <w:b w:val="0"/>
          <w:szCs w:val="24"/>
        </w:rPr>
      </w:pPr>
      <w:r>
        <w:rPr>
          <w:rFonts w:ascii="Tahoma" w:hAnsi="Tahoma" w:cs="Tahoma"/>
          <w:b w:val="0"/>
          <w:szCs w:val="24"/>
        </w:rPr>
        <w:t xml:space="preserve">          Parties are expected to have their witnesses available to testify. If there are unique circumstances that warrant calling witnesses out of order or acco</w:t>
      </w:r>
      <w:r w:rsidR="00D97C43">
        <w:rPr>
          <w:rFonts w:ascii="Tahoma" w:hAnsi="Tahoma" w:cs="Tahoma"/>
          <w:b w:val="0"/>
          <w:szCs w:val="24"/>
        </w:rPr>
        <w:t xml:space="preserve">mmodations for scheduling, the parties should promptly bring those issues to the Court. </w:t>
      </w:r>
    </w:p>
    <w:p w14:paraId="00E4A58E" w14:textId="77777777" w:rsidR="00D97C43" w:rsidRDefault="00D97C43" w:rsidP="00802B11">
      <w:pPr>
        <w:ind w:left="360"/>
        <w:rPr>
          <w:rFonts w:ascii="Tahoma" w:hAnsi="Tahoma" w:cs="Tahoma"/>
          <w:b w:val="0"/>
          <w:szCs w:val="24"/>
        </w:rPr>
      </w:pPr>
      <w:r>
        <w:rPr>
          <w:rFonts w:ascii="Tahoma" w:hAnsi="Tahoma" w:cs="Tahoma"/>
          <w:b w:val="0"/>
          <w:szCs w:val="24"/>
        </w:rPr>
        <w:tab/>
        <w:t xml:space="preserve">     If a witness or a party needs an interpreter, the parties should raise those issues with the Court before the commencement of the trial. </w:t>
      </w:r>
    </w:p>
    <w:p w14:paraId="5EAFFB1F" w14:textId="77777777" w:rsidR="00805845" w:rsidRDefault="00805845" w:rsidP="00805845">
      <w:pPr>
        <w:numPr>
          <w:ilvl w:val="0"/>
          <w:numId w:val="43"/>
        </w:numPr>
        <w:rPr>
          <w:rFonts w:ascii="Tahoma" w:hAnsi="Tahoma" w:cs="Tahoma"/>
          <w:bCs/>
          <w:szCs w:val="24"/>
          <w:u w:val="single"/>
        </w:rPr>
      </w:pPr>
      <w:r>
        <w:rPr>
          <w:rFonts w:ascii="Tahoma" w:hAnsi="Tahoma" w:cs="Tahoma"/>
          <w:bCs/>
          <w:szCs w:val="24"/>
        </w:rPr>
        <w:t xml:space="preserve">    </w:t>
      </w:r>
      <w:r w:rsidRPr="000F1A00">
        <w:rPr>
          <w:rFonts w:ascii="Tahoma" w:hAnsi="Tahoma" w:cs="Tahoma"/>
          <w:bCs/>
          <w:szCs w:val="24"/>
          <w:u w:val="single"/>
        </w:rPr>
        <w:t>CONTINUANCE</w:t>
      </w:r>
      <w:r>
        <w:rPr>
          <w:rFonts w:ascii="Tahoma" w:hAnsi="Tahoma" w:cs="Tahoma"/>
          <w:bCs/>
          <w:szCs w:val="24"/>
          <w:u w:val="single"/>
        </w:rPr>
        <w:t>S</w:t>
      </w:r>
    </w:p>
    <w:p w14:paraId="2041B97E" w14:textId="77777777" w:rsidR="00805845" w:rsidRPr="00805845" w:rsidRDefault="00805845" w:rsidP="00805845">
      <w:pPr>
        <w:ind w:left="1080"/>
        <w:rPr>
          <w:rFonts w:ascii="Tahoma" w:hAnsi="Tahoma" w:cs="Tahoma"/>
          <w:bCs/>
          <w:szCs w:val="24"/>
        </w:rPr>
      </w:pPr>
      <w:r>
        <w:rPr>
          <w:rFonts w:ascii="Tahoma" w:hAnsi="Tahoma" w:cs="Tahoma"/>
          <w:b w:val="0"/>
          <w:szCs w:val="24"/>
        </w:rPr>
        <w:t xml:space="preserve">Parties are expected to give </w:t>
      </w:r>
      <w:r w:rsidRPr="000F1A00">
        <w:rPr>
          <w:rFonts w:ascii="Tahoma" w:hAnsi="Tahoma" w:cs="Tahoma"/>
          <w:b w:val="0"/>
          <w:szCs w:val="24"/>
          <w:u w:val="single"/>
        </w:rPr>
        <w:t>prior</w:t>
      </w:r>
      <w:r>
        <w:rPr>
          <w:rFonts w:ascii="Tahoma" w:hAnsi="Tahoma" w:cs="Tahoma"/>
          <w:b w:val="0"/>
          <w:szCs w:val="24"/>
        </w:rPr>
        <w:t xml:space="preserve"> notice to the Court for any Court Trial continuances in compliance with local rule and California Rules of Court.</w:t>
      </w:r>
    </w:p>
    <w:p w14:paraId="1475E4ED" w14:textId="77777777" w:rsidR="00D97C43" w:rsidRDefault="00D97C43" w:rsidP="00802B11">
      <w:pPr>
        <w:ind w:left="360"/>
        <w:rPr>
          <w:rFonts w:ascii="Tahoma" w:hAnsi="Tahoma" w:cs="Tahoma"/>
          <w:b w:val="0"/>
          <w:szCs w:val="24"/>
        </w:rPr>
      </w:pPr>
    </w:p>
    <w:p w14:paraId="09DC1CE3" w14:textId="77777777" w:rsidR="00D06F67" w:rsidRPr="00D97C43" w:rsidRDefault="00D97C43" w:rsidP="00D97C43">
      <w:pPr>
        <w:ind w:left="360"/>
        <w:rPr>
          <w:rFonts w:ascii="Tahoma" w:hAnsi="Tahoma" w:cs="Tahoma"/>
          <w:b w:val="0"/>
          <w:szCs w:val="24"/>
        </w:rPr>
      </w:pPr>
      <w:r>
        <w:rPr>
          <w:rFonts w:ascii="Tahoma" w:hAnsi="Tahoma" w:cs="Tahoma"/>
          <w:b w:val="0"/>
          <w:szCs w:val="24"/>
        </w:rPr>
        <w:tab/>
        <w:t xml:space="preserve">     IT IS SO ORDERED. </w:t>
      </w:r>
      <w:r w:rsidR="00ED0AB2">
        <w:rPr>
          <w:rFonts w:ascii="Tahoma" w:hAnsi="Tahoma" w:cs="Tahoma"/>
          <w:b w:val="0"/>
          <w:szCs w:val="24"/>
        </w:rPr>
        <w:br/>
      </w:r>
      <w:r w:rsidR="00DD3CA0">
        <w:rPr>
          <w:rFonts w:ascii="Tahoma" w:hAnsi="Tahoma" w:cs="Tahoma"/>
          <w:b w:val="0"/>
          <w:bCs/>
          <w:szCs w:val="24"/>
        </w:rPr>
        <w:t xml:space="preserve"> </w:t>
      </w:r>
      <w:r w:rsidR="006E1E54" w:rsidRPr="001B4F90">
        <w:rPr>
          <w:rFonts w:ascii="Tahoma" w:hAnsi="Tahoma" w:cs="Tahoma"/>
          <w:b w:val="0"/>
          <w:bCs/>
          <w:szCs w:val="24"/>
        </w:rPr>
        <w:t xml:space="preserve"> </w:t>
      </w:r>
      <w:proofErr w:type="gramStart"/>
      <w:r w:rsidR="00F01C14">
        <w:rPr>
          <w:rFonts w:ascii="Tahoma" w:hAnsi="Tahoma" w:cs="Tahoma"/>
          <w:b w:val="0"/>
          <w:bCs/>
          <w:szCs w:val="24"/>
        </w:rPr>
        <w:t>Dated:_</w:t>
      </w:r>
      <w:proofErr w:type="gramEnd"/>
      <w:r w:rsidR="00F01C14">
        <w:rPr>
          <w:rFonts w:ascii="Tahoma" w:hAnsi="Tahoma" w:cs="Tahoma"/>
          <w:b w:val="0"/>
          <w:bCs/>
          <w:szCs w:val="24"/>
        </w:rPr>
        <w:t>_________________</w:t>
      </w:r>
      <w:r w:rsidR="008D5F93">
        <w:rPr>
          <w:rFonts w:ascii="Tahoma" w:hAnsi="Tahoma" w:cs="Tahoma"/>
          <w:b w:val="0"/>
          <w:szCs w:val="24"/>
        </w:rPr>
        <w:tab/>
      </w:r>
      <w:r w:rsidR="00F01C14">
        <w:rPr>
          <w:rFonts w:ascii="Tahoma" w:hAnsi="Tahoma" w:cs="Tahoma"/>
          <w:b w:val="0"/>
          <w:szCs w:val="24"/>
        </w:rPr>
        <w:t xml:space="preserve">                  </w:t>
      </w:r>
      <w:r w:rsidR="00D06F67" w:rsidRPr="001B4F90">
        <w:rPr>
          <w:rFonts w:ascii="Tahoma" w:hAnsi="Tahoma" w:cs="Tahoma"/>
          <w:b w:val="0"/>
          <w:szCs w:val="24"/>
        </w:rPr>
        <w:t>_________________________________</w:t>
      </w:r>
    </w:p>
    <w:p w14:paraId="5C4CDA33" w14:textId="77777777" w:rsidR="00D06F67" w:rsidRPr="00DD3CA0" w:rsidRDefault="00D06F67" w:rsidP="00DD3CA0">
      <w:pPr>
        <w:pStyle w:val="NoSpacing"/>
        <w:rPr>
          <w:rFonts w:ascii="Tahoma" w:hAnsi="Tahoma" w:cs="Tahoma"/>
          <w:b w:val="0"/>
        </w:rPr>
      </w:pPr>
      <w:r w:rsidRPr="001B4F90">
        <w:t xml:space="preserve">                                             </w:t>
      </w:r>
      <w:r w:rsidR="001B4F90">
        <w:t xml:space="preserve">                       </w:t>
      </w:r>
      <w:r w:rsidR="003F6DC1">
        <w:tab/>
      </w:r>
      <w:r w:rsidR="00DE7A55">
        <w:rPr>
          <w:rFonts w:ascii="Tahoma" w:hAnsi="Tahoma" w:cs="Tahoma"/>
          <w:b w:val="0"/>
        </w:rPr>
        <w:t>Commissioner</w:t>
      </w:r>
      <w:r w:rsidR="00DE7A55" w:rsidRPr="00DD3CA0">
        <w:rPr>
          <w:rFonts w:ascii="Tahoma" w:hAnsi="Tahoma" w:cs="Tahoma"/>
          <w:b w:val="0"/>
        </w:rPr>
        <w:t xml:space="preserve"> </w:t>
      </w:r>
      <w:r w:rsidR="00DE7A55">
        <w:rPr>
          <w:rFonts w:ascii="Tahoma" w:hAnsi="Tahoma" w:cs="Tahoma"/>
          <w:b w:val="0"/>
        </w:rPr>
        <w:t>Malalai Farooqi</w:t>
      </w:r>
    </w:p>
    <w:p w14:paraId="0B5BB70A" w14:textId="77777777" w:rsidR="00D06F67" w:rsidRDefault="006E1E54" w:rsidP="00DD3CA0">
      <w:pPr>
        <w:pStyle w:val="NoSpacing"/>
        <w:rPr>
          <w:rFonts w:ascii="Tahoma" w:hAnsi="Tahoma" w:cs="Tahoma"/>
          <w:b w:val="0"/>
        </w:rPr>
      </w:pPr>
      <w:r w:rsidRPr="00DD3CA0">
        <w:rPr>
          <w:rFonts w:ascii="Tahoma" w:hAnsi="Tahoma" w:cs="Tahoma"/>
          <w:b w:val="0"/>
        </w:rPr>
        <w:tab/>
      </w:r>
      <w:r w:rsidRPr="00DD3CA0">
        <w:rPr>
          <w:rFonts w:ascii="Tahoma" w:hAnsi="Tahoma" w:cs="Tahoma"/>
          <w:b w:val="0"/>
        </w:rPr>
        <w:tab/>
      </w:r>
      <w:r w:rsidRPr="00DD3CA0">
        <w:rPr>
          <w:rFonts w:ascii="Tahoma" w:hAnsi="Tahoma" w:cs="Tahoma"/>
          <w:b w:val="0"/>
        </w:rPr>
        <w:tab/>
      </w:r>
      <w:r w:rsidRPr="00DD3CA0">
        <w:rPr>
          <w:rFonts w:ascii="Tahoma" w:hAnsi="Tahoma" w:cs="Tahoma"/>
          <w:b w:val="0"/>
        </w:rPr>
        <w:tab/>
      </w:r>
      <w:r w:rsidRPr="00DD3CA0">
        <w:rPr>
          <w:rFonts w:ascii="Tahoma" w:hAnsi="Tahoma" w:cs="Tahoma"/>
          <w:b w:val="0"/>
        </w:rPr>
        <w:tab/>
      </w:r>
      <w:r w:rsidRPr="00DD3CA0">
        <w:rPr>
          <w:rFonts w:ascii="Tahoma" w:hAnsi="Tahoma" w:cs="Tahoma"/>
          <w:b w:val="0"/>
        </w:rPr>
        <w:tab/>
      </w:r>
      <w:r w:rsidRPr="00DD3CA0">
        <w:rPr>
          <w:rFonts w:ascii="Tahoma" w:hAnsi="Tahoma" w:cs="Tahoma"/>
          <w:b w:val="0"/>
        </w:rPr>
        <w:tab/>
        <w:t xml:space="preserve"> </w:t>
      </w:r>
    </w:p>
    <w:p w14:paraId="5889AC4F" w14:textId="77777777" w:rsidR="00354AA1" w:rsidRDefault="00354AA1" w:rsidP="00DD3CA0">
      <w:pPr>
        <w:pStyle w:val="NoSpacing"/>
        <w:rPr>
          <w:rFonts w:ascii="Tahoma" w:hAnsi="Tahoma" w:cs="Tahoma"/>
          <w:b w:val="0"/>
        </w:rPr>
      </w:pPr>
    </w:p>
    <w:p w14:paraId="34A43CF3" w14:textId="77777777" w:rsidR="00354AA1" w:rsidRPr="00DD3CA0" w:rsidRDefault="00354AA1" w:rsidP="00DD3CA0">
      <w:pPr>
        <w:pStyle w:val="NoSpacing"/>
        <w:rPr>
          <w:rFonts w:ascii="Tahoma" w:hAnsi="Tahoma" w:cs="Tahoma"/>
          <w:b w:val="0"/>
        </w:rPr>
      </w:pPr>
      <w:r>
        <w:rPr>
          <w:rFonts w:ascii="Tahoma" w:hAnsi="Tahoma" w:cs="Tahoma"/>
          <w:b w:val="0"/>
        </w:rPr>
        <w:t>Rev</w:t>
      </w:r>
      <w:r w:rsidR="00DE7A55">
        <w:rPr>
          <w:rFonts w:ascii="Tahoma" w:hAnsi="Tahoma" w:cs="Tahoma"/>
          <w:b w:val="0"/>
        </w:rPr>
        <w:t xml:space="preserve"> 3/7/26</w:t>
      </w:r>
    </w:p>
    <w:sectPr w:rsidR="00354AA1" w:rsidRPr="00DD3CA0" w:rsidSect="00632E1C">
      <w:headerReference w:type="default" r:id="rId11"/>
      <w:footerReference w:type="default" r:id="rId12"/>
      <w:pgSz w:w="12240" w:h="15840" w:code="1"/>
      <w:pgMar w:top="-1440" w:right="720" w:bottom="-990" w:left="2160" w:header="720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3AEA7" w14:textId="77777777" w:rsidR="00505463" w:rsidRDefault="00505463">
      <w:pPr>
        <w:spacing w:line="240" w:lineRule="auto"/>
      </w:pPr>
      <w:r>
        <w:separator/>
      </w:r>
    </w:p>
  </w:endnote>
  <w:endnote w:type="continuationSeparator" w:id="0">
    <w:p w14:paraId="680A48D4" w14:textId="77777777" w:rsidR="00505463" w:rsidRDefault="005054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va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CDBD0" w14:textId="77777777" w:rsidR="00D97C43" w:rsidRDefault="00D97C43">
    <w:pPr>
      <w:pStyle w:val="Footer"/>
      <w:jc w:val="center"/>
      <w:rPr>
        <w:noProof/>
      </w:rPr>
    </w:pPr>
    <w:r>
      <w:fldChar w:fldCharType="begin"/>
    </w:r>
    <w:r>
      <w:instrText xml:space="preserve"> PAGE   \* MERGEFORMAT </w:instrText>
    </w:r>
    <w:r>
      <w:fldChar w:fldCharType="separate"/>
    </w:r>
    <w:r w:rsidR="00E72D42">
      <w:rPr>
        <w:noProof/>
      </w:rPr>
      <w:t>2</w:t>
    </w:r>
    <w:r>
      <w:rPr>
        <w:noProof/>
      </w:rPr>
      <w:fldChar w:fldCharType="end"/>
    </w:r>
    <w:r>
      <w:rPr>
        <w:noProof/>
      </w:rPr>
      <w:t xml:space="preserve"> </w:t>
    </w:r>
  </w:p>
  <w:p w14:paraId="2AF99F7E" w14:textId="77777777" w:rsidR="00D97C43" w:rsidRDefault="00D97C43">
    <w:pPr>
      <w:pStyle w:val="Footer"/>
      <w:jc w:val="center"/>
    </w:pPr>
    <w:r>
      <w:rPr>
        <w:noProof/>
      </w:rPr>
      <w:t>Trial Procedures and Order for Non-Jury Trial</w:t>
    </w:r>
  </w:p>
  <w:p w14:paraId="456871F3" w14:textId="77777777" w:rsidR="00097F7B" w:rsidRDefault="00097F7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EDD6C" w14:textId="77777777" w:rsidR="00505463" w:rsidRDefault="00505463">
      <w:pPr>
        <w:spacing w:line="240" w:lineRule="auto"/>
      </w:pPr>
      <w:r>
        <w:separator/>
      </w:r>
    </w:p>
  </w:footnote>
  <w:footnote w:type="continuationSeparator" w:id="0">
    <w:p w14:paraId="2B1C5B93" w14:textId="77777777" w:rsidR="00505463" w:rsidRDefault="0050546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DB1C8" w14:textId="0C4503A0" w:rsidR="00097F7B" w:rsidRDefault="00C9470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E286A66" wp14:editId="7B371C49">
              <wp:simplePos x="0" y="0"/>
              <wp:positionH relativeFrom="margin">
                <wp:posOffset>-640080</wp:posOffset>
              </wp:positionH>
              <wp:positionV relativeFrom="margin">
                <wp:posOffset>0</wp:posOffset>
              </wp:positionV>
              <wp:extent cx="457200" cy="8229600"/>
              <wp:effectExtent l="0" t="0" r="0" b="0"/>
              <wp:wrapNone/>
              <wp:docPr id="1569532712" name="LineNumber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8229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BBDB48" w14:textId="77777777" w:rsidR="00097F7B" w:rsidRDefault="00097F7B">
                          <w:pPr>
                            <w:jc w:val="right"/>
                          </w:pPr>
                          <w:r>
                            <w:t>1</w:t>
                          </w:r>
                        </w:p>
                        <w:p w14:paraId="31D82968" w14:textId="77777777" w:rsidR="00097F7B" w:rsidRDefault="00097F7B">
                          <w:pPr>
                            <w:jc w:val="right"/>
                          </w:pPr>
                          <w:r>
                            <w:t>2</w:t>
                          </w:r>
                        </w:p>
                        <w:p w14:paraId="4CB942DD" w14:textId="77777777" w:rsidR="00097F7B" w:rsidRDefault="00097F7B">
                          <w:pPr>
                            <w:jc w:val="right"/>
                          </w:pPr>
                          <w:r>
                            <w:t>3</w:t>
                          </w:r>
                        </w:p>
                        <w:p w14:paraId="7A46E815" w14:textId="77777777" w:rsidR="00097F7B" w:rsidRDefault="00097F7B">
                          <w:pPr>
                            <w:jc w:val="right"/>
                          </w:pPr>
                          <w:r>
                            <w:t>4</w:t>
                          </w:r>
                        </w:p>
                        <w:p w14:paraId="0D4258A1" w14:textId="77777777" w:rsidR="00097F7B" w:rsidRDefault="00097F7B">
                          <w:pPr>
                            <w:jc w:val="right"/>
                          </w:pPr>
                          <w:r>
                            <w:t>5</w:t>
                          </w:r>
                        </w:p>
                        <w:p w14:paraId="454EDAA6" w14:textId="77777777" w:rsidR="00097F7B" w:rsidRDefault="00097F7B">
                          <w:pPr>
                            <w:jc w:val="right"/>
                          </w:pPr>
                          <w:r>
                            <w:t>6</w:t>
                          </w:r>
                        </w:p>
                        <w:p w14:paraId="7D26FB0D" w14:textId="77777777" w:rsidR="00097F7B" w:rsidRDefault="00097F7B">
                          <w:pPr>
                            <w:jc w:val="right"/>
                          </w:pPr>
                          <w:r>
                            <w:t>7</w:t>
                          </w:r>
                        </w:p>
                        <w:p w14:paraId="5B7A1F60" w14:textId="77777777" w:rsidR="00097F7B" w:rsidRDefault="00097F7B">
                          <w:pPr>
                            <w:jc w:val="right"/>
                          </w:pPr>
                          <w:r>
                            <w:t>8</w:t>
                          </w:r>
                        </w:p>
                        <w:p w14:paraId="7712973D" w14:textId="77777777" w:rsidR="00097F7B" w:rsidRDefault="00097F7B">
                          <w:pPr>
                            <w:jc w:val="right"/>
                          </w:pPr>
                          <w:r>
                            <w:t>9</w:t>
                          </w:r>
                        </w:p>
                        <w:p w14:paraId="1F40F88C" w14:textId="77777777" w:rsidR="00097F7B" w:rsidRDefault="00097F7B">
                          <w:pPr>
                            <w:jc w:val="right"/>
                          </w:pPr>
                          <w:r>
                            <w:t>10</w:t>
                          </w:r>
                        </w:p>
                        <w:p w14:paraId="1A8BD03A" w14:textId="77777777" w:rsidR="00097F7B" w:rsidRDefault="00097F7B">
                          <w:pPr>
                            <w:jc w:val="right"/>
                          </w:pPr>
                          <w:r>
                            <w:t>11</w:t>
                          </w:r>
                        </w:p>
                        <w:p w14:paraId="00C011D9" w14:textId="77777777" w:rsidR="00097F7B" w:rsidRDefault="00097F7B">
                          <w:pPr>
                            <w:jc w:val="right"/>
                          </w:pPr>
                          <w:r>
                            <w:t>12</w:t>
                          </w:r>
                        </w:p>
                        <w:p w14:paraId="63795DF7" w14:textId="77777777" w:rsidR="00097F7B" w:rsidRDefault="00097F7B">
                          <w:pPr>
                            <w:jc w:val="right"/>
                          </w:pPr>
                          <w:r>
                            <w:t>13</w:t>
                          </w:r>
                        </w:p>
                        <w:p w14:paraId="4216A60C" w14:textId="77777777" w:rsidR="00097F7B" w:rsidRDefault="00097F7B">
                          <w:pPr>
                            <w:jc w:val="right"/>
                          </w:pPr>
                          <w:r>
                            <w:t>14</w:t>
                          </w:r>
                        </w:p>
                        <w:p w14:paraId="79ECED14" w14:textId="77777777" w:rsidR="00097F7B" w:rsidRDefault="00097F7B">
                          <w:pPr>
                            <w:jc w:val="right"/>
                          </w:pPr>
                          <w:r>
                            <w:t>15</w:t>
                          </w:r>
                        </w:p>
                        <w:p w14:paraId="1150067D" w14:textId="77777777" w:rsidR="00097F7B" w:rsidRDefault="00097F7B">
                          <w:pPr>
                            <w:jc w:val="right"/>
                          </w:pPr>
                          <w:r>
                            <w:t>16</w:t>
                          </w:r>
                        </w:p>
                        <w:p w14:paraId="4615A461" w14:textId="77777777" w:rsidR="00097F7B" w:rsidRDefault="00097F7B">
                          <w:pPr>
                            <w:jc w:val="right"/>
                          </w:pPr>
                          <w:r>
                            <w:t>17</w:t>
                          </w:r>
                        </w:p>
                        <w:p w14:paraId="474FF534" w14:textId="77777777" w:rsidR="00097F7B" w:rsidRDefault="00097F7B">
                          <w:pPr>
                            <w:jc w:val="right"/>
                          </w:pPr>
                          <w:r>
                            <w:t>18</w:t>
                          </w:r>
                        </w:p>
                        <w:p w14:paraId="617EAF2B" w14:textId="77777777" w:rsidR="00097F7B" w:rsidRDefault="00097F7B">
                          <w:pPr>
                            <w:jc w:val="right"/>
                          </w:pPr>
                          <w:r>
                            <w:t>19</w:t>
                          </w:r>
                        </w:p>
                        <w:p w14:paraId="5412F84F" w14:textId="77777777" w:rsidR="00097F7B" w:rsidRDefault="00097F7B">
                          <w:pPr>
                            <w:jc w:val="right"/>
                          </w:pPr>
                          <w:r>
                            <w:t>20</w:t>
                          </w:r>
                        </w:p>
                        <w:p w14:paraId="76CCD9EB" w14:textId="77777777" w:rsidR="00097F7B" w:rsidRDefault="00097F7B">
                          <w:pPr>
                            <w:jc w:val="right"/>
                          </w:pPr>
                          <w:r>
                            <w:t>21</w:t>
                          </w:r>
                        </w:p>
                        <w:p w14:paraId="2BD109CD" w14:textId="77777777" w:rsidR="00097F7B" w:rsidRDefault="00097F7B">
                          <w:pPr>
                            <w:jc w:val="right"/>
                          </w:pPr>
                          <w:r>
                            <w:t>22</w:t>
                          </w:r>
                        </w:p>
                        <w:p w14:paraId="0D71DA03" w14:textId="77777777" w:rsidR="00097F7B" w:rsidRDefault="00097F7B">
                          <w:pPr>
                            <w:jc w:val="right"/>
                          </w:pPr>
                          <w:r>
                            <w:t>23</w:t>
                          </w:r>
                        </w:p>
                        <w:p w14:paraId="63C56514" w14:textId="77777777" w:rsidR="00097F7B" w:rsidRDefault="00097F7B">
                          <w:pPr>
                            <w:jc w:val="right"/>
                          </w:pPr>
                          <w:r>
                            <w:t>24</w:t>
                          </w:r>
                        </w:p>
                        <w:p w14:paraId="26C38EC1" w14:textId="77777777" w:rsidR="00097F7B" w:rsidRDefault="00097F7B">
                          <w:pPr>
                            <w:jc w:val="right"/>
                          </w:pPr>
                          <w:r>
                            <w:t>25</w:t>
                          </w:r>
                        </w:p>
                        <w:p w14:paraId="37483777" w14:textId="77777777" w:rsidR="00097F7B" w:rsidRDefault="00097F7B">
                          <w:pPr>
                            <w:jc w:val="right"/>
                          </w:pPr>
                          <w:r>
                            <w:t>26</w:t>
                          </w:r>
                        </w:p>
                        <w:p w14:paraId="6884904B" w14:textId="77777777" w:rsidR="00097F7B" w:rsidRDefault="00097F7B">
                          <w:pPr>
                            <w:jc w:val="right"/>
                          </w:pPr>
                          <w:r>
                            <w:t>27</w:t>
                          </w:r>
                        </w:p>
                        <w:p w14:paraId="40A072B3" w14:textId="77777777" w:rsidR="00097F7B" w:rsidRDefault="00097F7B">
                          <w:pPr>
                            <w:jc w:val="right"/>
                          </w:pPr>
                          <w:r>
                            <w:t>28</w:t>
                          </w:r>
                        </w:p>
                        <w:p w14:paraId="665D149E" w14:textId="77777777" w:rsidR="00097F7B" w:rsidRDefault="00097F7B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286A66" id="_x0000_t202" coordsize="21600,21600" o:spt="202" path="m,l,21600r21600,l21600,xe">
              <v:stroke joinstyle="miter"/>
              <v:path gradientshapeok="t" o:connecttype="rect"/>
            </v:shapetype>
            <v:shape id="LineNumbers" o:spid="_x0000_s1026" type="#_x0000_t202" style="position:absolute;margin-left:-50.4pt;margin-top:0;width:36pt;height:9in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" o:allowincell="f" stroked="f">
              <v:textbox inset="0,0,0,0">
                <w:txbxContent>
                  <w:p w14:paraId="30BBDB48" w14:textId="77777777" w:rsidR="00097F7B" w:rsidRDefault="00097F7B">
                    <w:pPr>
                      <w:jc w:val="right"/>
                    </w:pPr>
                    <w:r>
                      <w:t>1</w:t>
                    </w:r>
                  </w:p>
                  <w:p w14:paraId="31D82968" w14:textId="77777777" w:rsidR="00097F7B" w:rsidRDefault="00097F7B">
                    <w:pPr>
                      <w:jc w:val="right"/>
                    </w:pPr>
                    <w:r>
                      <w:t>2</w:t>
                    </w:r>
                  </w:p>
                  <w:p w14:paraId="4CB942DD" w14:textId="77777777" w:rsidR="00097F7B" w:rsidRDefault="00097F7B">
                    <w:pPr>
                      <w:jc w:val="right"/>
                    </w:pPr>
                    <w:r>
                      <w:t>3</w:t>
                    </w:r>
                  </w:p>
                  <w:p w14:paraId="7A46E815" w14:textId="77777777" w:rsidR="00097F7B" w:rsidRDefault="00097F7B">
                    <w:pPr>
                      <w:jc w:val="right"/>
                    </w:pPr>
                    <w:r>
                      <w:t>4</w:t>
                    </w:r>
                  </w:p>
                  <w:p w14:paraId="0D4258A1" w14:textId="77777777" w:rsidR="00097F7B" w:rsidRDefault="00097F7B">
                    <w:pPr>
                      <w:jc w:val="right"/>
                    </w:pPr>
                    <w:r>
                      <w:t>5</w:t>
                    </w:r>
                  </w:p>
                  <w:p w14:paraId="454EDAA6" w14:textId="77777777" w:rsidR="00097F7B" w:rsidRDefault="00097F7B">
                    <w:pPr>
                      <w:jc w:val="right"/>
                    </w:pPr>
                    <w:r>
                      <w:t>6</w:t>
                    </w:r>
                  </w:p>
                  <w:p w14:paraId="7D26FB0D" w14:textId="77777777" w:rsidR="00097F7B" w:rsidRDefault="00097F7B">
                    <w:pPr>
                      <w:jc w:val="right"/>
                    </w:pPr>
                    <w:r>
                      <w:t>7</w:t>
                    </w:r>
                  </w:p>
                  <w:p w14:paraId="5B7A1F60" w14:textId="77777777" w:rsidR="00097F7B" w:rsidRDefault="00097F7B">
                    <w:pPr>
                      <w:jc w:val="right"/>
                    </w:pPr>
                    <w:r>
                      <w:t>8</w:t>
                    </w:r>
                  </w:p>
                  <w:p w14:paraId="7712973D" w14:textId="77777777" w:rsidR="00097F7B" w:rsidRDefault="00097F7B">
                    <w:pPr>
                      <w:jc w:val="right"/>
                    </w:pPr>
                    <w:r>
                      <w:t>9</w:t>
                    </w:r>
                  </w:p>
                  <w:p w14:paraId="1F40F88C" w14:textId="77777777" w:rsidR="00097F7B" w:rsidRDefault="00097F7B">
                    <w:pPr>
                      <w:jc w:val="right"/>
                    </w:pPr>
                    <w:r>
                      <w:t>10</w:t>
                    </w:r>
                  </w:p>
                  <w:p w14:paraId="1A8BD03A" w14:textId="77777777" w:rsidR="00097F7B" w:rsidRDefault="00097F7B">
                    <w:pPr>
                      <w:jc w:val="right"/>
                    </w:pPr>
                    <w:r>
                      <w:t>11</w:t>
                    </w:r>
                  </w:p>
                  <w:p w14:paraId="00C011D9" w14:textId="77777777" w:rsidR="00097F7B" w:rsidRDefault="00097F7B">
                    <w:pPr>
                      <w:jc w:val="right"/>
                    </w:pPr>
                    <w:r>
                      <w:t>12</w:t>
                    </w:r>
                  </w:p>
                  <w:p w14:paraId="63795DF7" w14:textId="77777777" w:rsidR="00097F7B" w:rsidRDefault="00097F7B">
                    <w:pPr>
                      <w:jc w:val="right"/>
                    </w:pPr>
                    <w:r>
                      <w:t>13</w:t>
                    </w:r>
                  </w:p>
                  <w:p w14:paraId="4216A60C" w14:textId="77777777" w:rsidR="00097F7B" w:rsidRDefault="00097F7B">
                    <w:pPr>
                      <w:jc w:val="right"/>
                    </w:pPr>
                    <w:r>
                      <w:t>14</w:t>
                    </w:r>
                  </w:p>
                  <w:p w14:paraId="79ECED14" w14:textId="77777777" w:rsidR="00097F7B" w:rsidRDefault="00097F7B">
                    <w:pPr>
                      <w:jc w:val="right"/>
                    </w:pPr>
                    <w:r>
                      <w:t>15</w:t>
                    </w:r>
                  </w:p>
                  <w:p w14:paraId="1150067D" w14:textId="77777777" w:rsidR="00097F7B" w:rsidRDefault="00097F7B">
                    <w:pPr>
                      <w:jc w:val="right"/>
                    </w:pPr>
                    <w:r>
                      <w:t>16</w:t>
                    </w:r>
                  </w:p>
                  <w:p w14:paraId="4615A461" w14:textId="77777777" w:rsidR="00097F7B" w:rsidRDefault="00097F7B">
                    <w:pPr>
                      <w:jc w:val="right"/>
                    </w:pPr>
                    <w:r>
                      <w:t>17</w:t>
                    </w:r>
                  </w:p>
                  <w:p w14:paraId="474FF534" w14:textId="77777777" w:rsidR="00097F7B" w:rsidRDefault="00097F7B">
                    <w:pPr>
                      <w:jc w:val="right"/>
                    </w:pPr>
                    <w:r>
                      <w:t>18</w:t>
                    </w:r>
                  </w:p>
                  <w:p w14:paraId="617EAF2B" w14:textId="77777777" w:rsidR="00097F7B" w:rsidRDefault="00097F7B">
                    <w:pPr>
                      <w:jc w:val="right"/>
                    </w:pPr>
                    <w:r>
                      <w:t>19</w:t>
                    </w:r>
                  </w:p>
                  <w:p w14:paraId="5412F84F" w14:textId="77777777" w:rsidR="00097F7B" w:rsidRDefault="00097F7B">
                    <w:pPr>
                      <w:jc w:val="right"/>
                    </w:pPr>
                    <w:r>
                      <w:t>20</w:t>
                    </w:r>
                  </w:p>
                  <w:p w14:paraId="76CCD9EB" w14:textId="77777777" w:rsidR="00097F7B" w:rsidRDefault="00097F7B">
                    <w:pPr>
                      <w:jc w:val="right"/>
                    </w:pPr>
                    <w:r>
                      <w:t>21</w:t>
                    </w:r>
                  </w:p>
                  <w:p w14:paraId="2BD109CD" w14:textId="77777777" w:rsidR="00097F7B" w:rsidRDefault="00097F7B">
                    <w:pPr>
                      <w:jc w:val="right"/>
                    </w:pPr>
                    <w:r>
                      <w:t>22</w:t>
                    </w:r>
                  </w:p>
                  <w:p w14:paraId="0D71DA03" w14:textId="77777777" w:rsidR="00097F7B" w:rsidRDefault="00097F7B">
                    <w:pPr>
                      <w:jc w:val="right"/>
                    </w:pPr>
                    <w:r>
                      <w:t>23</w:t>
                    </w:r>
                  </w:p>
                  <w:p w14:paraId="63C56514" w14:textId="77777777" w:rsidR="00097F7B" w:rsidRDefault="00097F7B">
                    <w:pPr>
                      <w:jc w:val="right"/>
                    </w:pPr>
                    <w:r>
                      <w:t>24</w:t>
                    </w:r>
                  </w:p>
                  <w:p w14:paraId="26C38EC1" w14:textId="77777777" w:rsidR="00097F7B" w:rsidRDefault="00097F7B">
                    <w:pPr>
                      <w:jc w:val="right"/>
                    </w:pPr>
                    <w:r>
                      <w:t>25</w:t>
                    </w:r>
                  </w:p>
                  <w:p w14:paraId="37483777" w14:textId="77777777" w:rsidR="00097F7B" w:rsidRDefault="00097F7B">
                    <w:pPr>
                      <w:jc w:val="right"/>
                    </w:pPr>
                    <w:r>
                      <w:t>26</w:t>
                    </w:r>
                  </w:p>
                  <w:p w14:paraId="6884904B" w14:textId="77777777" w:rsidR="00097F7B" w:rsidRDefault="00097F7B">
                    <w:pPr>
                      <w:jc w:val="right"/>
                    </w:pPr>
                    <w:r>
                      <w:t>27</w:t>
                    </w:r>
                  </w:p>
                  <w:p w14:paraId="40A072B3" w14:textId="77777777" w:rsidR="00097F7B" w:rsidRDefault="00097F7B">
                    <w:pPr>
                      <w:jc w:val="right"/>
                    </w:pPr>
                    <w:r>
                      <w:t>28</w:t>
                    </w:r>
                  </w:p>
                  <w:p w14:paraId="665D149E" w14:textId="77777777" w:rsidR="00097F7B" w:rsidRDefault="00097F7B">
                    <w:pPr>
                      <w:jc w:val="right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F86AA83" wp14:editId="2D6425AF">
              <wp:simplePos x="0" y="0"/>
              <wp:positionH relativeFrom="margin">
                <wp:posOffset>5943600</wp:posOffset>
              </wp:positionH>
              <wp:positionV relativeFrom="page">
                <wp:posOffset>0</wp:posOffset>
              </wp:positionV>
              <wp:extent cx="0" cy="10058400"/>
              <wp:effectExtent l="0" t="0" r="0" b="0"/>
              <wp:wrapNone/>
              <wp:docPr id="163137212" name="RightBord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E140894" id="RightBorder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468pt,0" to="468pt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" o:allowincell="f">
              <w10:wrap anchorx="margin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7C484D29" wp14:editId="716ECC69">
              <wp:simplePos x="0" y="0"/>
              <wp:positionH relativeFrom="margin">
                <wp:posOffset>-91440</wp:posOffset>
              </wp:positionH>
              <wp:positionV relativeFrom="page">
                <wp:posOffset>0</wp:posOffset>
              </wp:positionV>
              <wp:extent cx="0" cy="10058400"/>
              <wp:effectExtent l="0" t="0" r="0" b="0"/>
              <wp:wrapNone/>
              <wp:docPr id="322201938" name="LeftBorder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1741F03" id="LeftBorder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-7.2pt,0" to="-7.2pt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" o:allowincell="f">
              <w10:wrap anchorx="margin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7CC51B79" wp14:editId="0D097185">
              <wp:simplePos x="0" y="0"/>
              <wp:positionH relativeFrom="margin">
                <wp:posOffset>-45720</wp:posOffset>
              </wp:positionH>
              <wp:positionV relativeFrom="page">
                <wp:posOffset>0</wp:posOffset>
              </wp:positionV>
              <wp:extent cx="0" cy="10058400"/>
              <wp:effectExtent l="0" t="0" r="0" b="0"/>
              <wp:wrapNone/>
              <wp:docPr id="1586136841" name="LeftBorder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9B163D" id="LeftBorder1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-3.6pt,0" to="-3.6pt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" o:allowincell="f">
              <w10:wrap anchorx="margin" anchory="page"/>
            </v:line>
          </w:pict>
        </mc:Fallback>
      </mc:AlternateContent>
    </w:r>
  </w:p>
  <w:p w14:paraId="6D3A31C6" w14:textId="77777777" w:rsidR="00097F7B" w:rsidRDefault="00097F7B"/>
  <w:p w14:paraId="6C947D53" w14:textId="77777777" w:rsidR="00097F7B" w:rsidRDefault="00097F7B"/>
  <w:p w14:paraId="1798D7DC" w14:textId="77777777" w:rsidR="00097F7B" w:rsidRDefault="00097F7B"/>
  <w:p w14:paraId="5D9DCC64" w14:textId="77777777" w:rsidR="00097F7B" w:rsidRDefault="00097F7B"/>
  <w:p w14:paraId="09B6FE62" w14:textId="77777777" w:rsidR="00097F7B" w:rsidRDefault="00097F7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6605B"/>
    <w:multiLevelType w:val="hybridMultilevel"/>
    <w:tmpl w:val="EBCEF960"/>
    <w:lvl w:ilvl="0" w:tplc="D936663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CF7FAC"/>
    <w:multiLevelType w:val="hybridMultilevel"/>
    <w:tmpl w:val="AD0056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346AE"/>
    <w:multiLevelType w:val="hybridMultilevel"/>
    <w:tmpl w:val="B43C0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D4FB5"/>
    <w:multiLevelType w:val="hybridMultilevel"/>
    <w:tmpl w:val="8E34E388"/>
    <w:lvl w:ilvl="0" w:tplc="F3AA7BF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D41070"/>
    <w:multiLevelType w:val="hybridMultilevel"/>
    <w:tmpl w:val="E794A1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E190A51"/>
    <w:multiLevelType w:val="hybridMultilevel"/>
    <w:tmpl w:val="CEEE3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9253F"/>
    <w:multiLevelType w:val="hybridMultilevel"/>
    <w:tmpl w:val="D9AAE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B60BE"/>
    <w:multiLevelType w:val="hybridMultilevel"/>
    <w:tmpl w:val="0AC0E252"/>
    <w:lvl w:ilvl="0" w:tplc="C520E2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C47E86"/>
    <w:multiLevelType w:val="hybridMultilevel"/>
    <w:tmpl w:val="5BE4C4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84034F"/>
    <w:multiLevelType w:val="multilevel"/>
    <w:tmpl w:val="2FB213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C0625E"/>
    <w:multiLevelType w:val="hybridMultilevel"/>
    <w:tmpl w:val="A6F8FD90"/>
    <w:lvl w:ilvl="0" w:tplc="27F43352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3428FD"/>
    <w:multiLevelType w:val="hybridMultilevel"/>
    <w:tmpl w:val="628608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685CCE"/>
    <w:multiLevelType w:val="hybridMultilevel"/>
    <w:tmpl w:val="1D2A59BE"/>
    <w:lvl w:ilvl="0" w:tplc="1C3A3C7E">
      <w:start w:val="1"/>
      <w:numFmt w:val="decimal"/>
      <w:lvlText w:val="%1."/>
      <w:lvlJc w:val="left"/>
      <w:pPr>
        <w:ind w:left="720" w:hanging="360"/>
      </w:pPr>
      <w:rPr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2E4A0E"/>
    <w:multiLevelType w:val="hybridMultilevel"/>
    <w:tmpl w:val="71040AE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C55E15"/>
    <w:multiLevelType w:val="multilevel"/>
    <w:tmpl w:val="441897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770B62"/>
    <w:multiLevelType w:val="singleLevel"/>
    <w:tmpl w:val="BEF6559A"/>
    <w:lvl w:ilvl="0">
      <w:start w:val="1"/>
      <w:numFmt w:val="decimal"/>
      <w:lvlText w:val="%1."/>
      <w:legacy w:legacy="1" w:legacySpace="0" w:legacyIndent="1080"/>
      <w:lvlJc w:val="left"/>
      <w:pPr>
        <w:ind w:left="1800" w:hanging="1080"/>
      </w:pPr>
    </w:lvl>
  </w:abstractNum>
  <w:abstractNum w:abstractNumId="16" w15:restartNumberingAfterBreak="0">
    <w:nsid w:val="391D5566"/>
    <w:multiLevelType w:val="multilevel"/>
    <w:tmpl w:val="BD6A3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12679C"/>
    <w:multiLevelType w:val="hybridMultilevel"/>
    <w:tmpl w:val="EAECF3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BDF290F"/>
    <w:multiLevelType w:val="hybridMultilevel"/>
    <w:tmpl w:val="5E2C3440"/>
    <w:lvl w:ilvl="0" w:tplc="E3F484AC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9" w15:restartNumberingAfterBreak="0">
    <w:nsid w:val="3DDB3C72"/>
    <w:multiLevelType w:val="hybridMultilevel"/>
    <w:tmpl w:val="B04A85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336A07"/>
    <w:multiLevelType w:val="hybridMultilevel"/>
    <w:tmpl w:val="6EC87B4E"/>
    <w:lvl w:ilvl="0" w:tplc="FF38D3A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EBD29A7"/>
    <w:multiLevelType w:val="hybridMultilevel"/>
    <w:tmpl w:val="AAD8AE26"/>
    <w:lvl w:ilvl="0" w:tplc="AD6CAA0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513B65"/>
    <w:multiLevelType w:val="hybridMultilevel"/>
    <w:tmpl w:val="4CE2E5FC"/>
    <w:lvl w:ilvl="0" w:tplc="89FC27BA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400C592E"/>
    <w:multiLevelType w:val="hybridMultilevel"/>
    <w:tmpl w:val="0D7227B4"/>
    <w:lvl w:ilvl="0" w:tplc="C1046F5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5445AD"/>
    <w:multiLevelType w:val="hybridMultilevel"/>
    <w:tmpl w:val="AE78A8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154052"/>
    <w:multiLevelType w:val="hybridMultilevel"/>
    <w:tmpl w:val="2B6ACEE8"/>
    <w:lvl w:ilvl="0" w:tplc="C5A4A482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A1802B6">
      <w:start w:val="1"/>
      <w:numFmt w:val="upp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48302723"/>
    <w:multiLevelType w:val="hybridMultilevel"/>
    <w:tmpl w:val="A5982D6E"/>
    <w:lvl w:ilvl="0" w:tplc="887A531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9CA0059"/>
    <w:multiLevelType w:val="hybridMultilevel"/>
    <w:tmpl w:val="CA14E3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021DF1"/>
    <w:multiLevelType w:val="hybridMultilevel"/>
    <w:tmpl w:val="2354B8EE"/>
    <w:lvl w:ilvl="0" w:tplc="86C808D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9FD0E1B"/>
    <w:multiLevelType w:val="multilevel"/>
    <w:tmpl w:val="B0E60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C684A45"/>
    <w:multiLevelType w:val="hybridMultilevel"/>
    <w:tmpl w:val="87DC7DA0"/>
    <w:lvl w:ilvl="0" w:tplc="F54E4C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1">
      <w:start w:val="1"/>
      <w:numFmt w:val="decimal"/>
      <w:lvlText w:val="%3)"/>
      <w:lvlJc w:val="lef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D0C4D02"/>
    <w:multiLevelType w:val="hybridMultilevel"/>
    <w:tmpl w:val="ABD8EDF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B6C0866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5901DC5"/>
    <w:multiLevelType w:val="hybridMultilevel"/>
    <w:tmpl w:val="218C79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688495F"/>
    <w:multiLevelType w:val="hybridMultilevel"/>
    <w:tmpl w:val="1518AE9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909549C"/>
    <w:multiLevelType w:val="multilevel"/>
    <w:tmpl w:val="11BA4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7462F3"/>
    <w:multiLevelType w:val="hybridMultilevel"/>
    <w:tmpl w:val="0BAABF6E"/>
    <w:lvl w:ilvl="0" w:tplc="86CE2AB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8D53F7"/>
    <w:multiLevelType w:val="hybridMultilevel"/>
    <w:tmpl w:val="F76A3D52"/>
    <w:lvl w:ilvl="0" w:tplc="DF123E2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F4D41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F514CCC"/>
    <w:multiLevelType w:val="hybridMultilevel"/>
    <w:tmpl w:val="620A7F72"/>
    <w:lvl w:ilvl="0" w:tplc="CE40EAC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1372676"/>
    <w:multiLevelType w:val="hybridMultilevel"/>
    <w:tmpl w:val="38544D7C"/>
    <w:lvl w:ilvl="0" w:tplc="ED64DBBC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1504D13"/>
    <w:multiLevelType w:val="hybridMultilevel"/>
    <w:tmpl w:val="5BDEABA6"/>
    <w:lvl w:ilvl="0" w:tplc="8F3461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4274DFC"/>
    <w:multiLevelType w:val="hybridMultilevel"/>
    <w:tmpl w:val="F3942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9E2746"/>
    <w:multiLevelType w:val="hybridMultilevel"/>
    <w:tmpl w:val="040ED0B8"/>
    <w:lvl w:ilvl="0" w:tplc="DB6202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CA5DCB"/>
    <w:multiLevelType w:val="multilevel"/>
    <w:tmpl w:val="E926E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AD6D13"/>
    <w:multiLevelType w:val="hybridMultilevel"/>
    <w:tmpl w:val="6C2C6D50"/>
    <w:lvl w:ilvl="0" w:tplc="96301E0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15954960">
    <w:abstractNumId w:val="15"/>
  </w:num>
  <w:num w:numId="2" w16cid:durableId="522475370">
    <w:abstractNumId w:val="3"/>
  </w:num>
  <w:num w:numId="3" w16cid:durableId="1223908354">
    <w:abstractNumId w:val="0"/>
  </w:num>
  <w:num w:numId="4" w16cid:durableId="1973554168">
    <w:abstractNumId w:val="21"/>
  </w:num>
  <w:num w:numId="5" w16cid:durableId="1345206356">
    <w:abstractNumId w:val="37"/>
  </w:num>
  <w:num w:numId="6" w16cid:durableId="479806656">
    <w:abstractNumId w:val="26"/>
  </w:num>
  <w:num w:numId="7" w16cid:durableId="1049456253">
    <w:abstractNumId w:val="36"/>
  </w:num>
  <w:num w:numId="8" w16cid:durableId="2045714483">
    <w:abstractNumId w:val="28"/>
  </w:num>
  <w:num w:numId="9" w16cid:durableId="229969356">
    <w:abstractNumId w:val="32"/>
  </w:num>
  <w:num w:numId="10" w16cid:durableId="155150681">
    <w:abstractNumId w:val="23"/>
  </w:num>
  <w:num w:numId="11" w16cid:durableId="1099255483">
    <w:abstractNumId w:val="43"/>
  </w:num>
  <w:num w:numId="12" w16cid:durableId="415438287">
    <w:abstractNumId w:val="22"/>
  </w:num>
  <w:num w:numId="13" w16cid:durableId="1406877120">
    <w:abstractNumId w:val="25"/>
  </w:num>
  <w:num w:numId="14" w16cid:durableId="519128301">
    <w:abstractNumId w:val="31"/>
  </w:num>
  <w:num w:numId="15" w16cid:durableId="85349593">
    <w:abstractNumId w:val="20"/>
  </w:num>
  <w:num w:numId="16" w16cid:durableId="1530415171">
    <w:abstractNumId w:val="38"/>
  </w:num>
  <w:num w:numId="17" w16cid:durableId="154613511">
    <w:abstractNumId w:val="17"/>
  </w:num>
  <w:num w:numId="18" w16cid:durableId="979311214">
    <w:abstractNumId w:val="34"/>
  </w:num>
  <w:num w:numId="19" w16cid:durableId="653610410">
    <w:abstractNumId w:val="29"/>
  </w:num>
  <w:num w:numId="20" w16cid:durableId="1087969351">
    <w:abstractNumId w:val="42"/>
  </w:num>
  <w:num w:numId="21" w16cid:durableId="2135905413">
    <w:abstractNumId w:val="9"/>
  </w:num>
  <w:num w:numId="22" w16cid:durableId="1036348810">
    <w:abstractNumId w:val="14"/>
  </w:num>
  <w:num w:numId="23" w16cid:durableId="586498545">
    <w:abstractNumId w:val="4"/>
  </w:num>
  <w:num w:numId="24" w16cid:durableId="205139458">
    <w:abstractNumId w:val="16"/>
  </w:num>
  <w:num w:numId="25" w16cid:durableId="759840341">
    <w:abstractNumId w:val="18"/>
  </w:num>
  <w:num w:numId="26" w16cid:durableId="1896310950">
    <w:abstractNumId w:val="19"/>
  </w:num>
  <w:num w:numId="27" w16cid:durableId="111755701">
    <w:abstractNumId w:val="33"/>
  </w:num>
  <w:num w:numId="28" w16cid:durableId="1818689948">
    <w:abstractNumId w:val="30"/>
  </w:num>
  <w:num w:numId="29" w16cid:durableId="1507012619">
    <w:abstractNumId w:val="5"/>
  </w:num>
  <w:num w:numId="30" w16cid:durableId="1068771202">
    <w:abstractNumId w:val="11"/>
  </w:num>
  <w:num w:numId="31" w16cid:durableId="18293198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4982276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542792421">
    <w:abstractNumId w:val="2"/>
  </w:num>
  <w:num w:numId="34" w16cid:durableId="1138375563">
    <w:abstractNumId w:val="35"/>
  </w:num>
  <w:num w:numId="35" w16cid:durableId="2144034906">
    <w:abstractNumId w:val="1"/>
  </w:num>
  <w:num w:numId="36" w16cid:durableId="802501840">
    <w:abstractNumId w:val="41"/>
  </w:num>
  <w:num w:numId="37" w16cid:durableId="1062485489">
    <w:abstractNumId w:val="10"/>
  </w:num>
  <w:num w:numId="38" w16cid:durableId="1990206726">
    <w:abstractNumId w:val="39"/>
  </w:num>
  <w:num w:numId="39" w16cid:durableId="131558193">
    <w:abstractNumId w:val="4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 w16cid:durableId="39716807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02134516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2257294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25901700">
    <w:abstractNumId w:val="7"/>
  </w:num>
  <w:num w:numId="44" w16cid:durableId="13921901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noExtraLineSpacing/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orneyName" w:val="0"/>
    <w:docVar w:name="CaptionBoxStyle" w:val="0"/>
    <w:docVar w:name="CourtAlignment" w:val="1"/>
    <w:docVar w:name="CourtName" w:val="SUPERIOR COURT OF THE STATE OF CALIFORNIA_x000d__x000a_IN AND FOR THE COUNTY OF SAN BERNARDINO, WEST DISTRICT"/>
    <w:docVar w:name="FirmInFtr" w:val="0"/>
    <w:docVar w:name="FirmInSigBlkStyle" w:val="0"/>
    <w:docVar w:name="FirstLineNum" w:val="1"/>
    <w:docVar w:name="FirstPleadingLine" w:val="8"/>
    <w:docVar w:name="Font" w:val="Geneva"/>
    <w:docVar w:name="IncludeDate" w:val="-1"/>
    <w:docVar w:name="IncludeLineNumbers" w:val="-1"/>
    <w:docVar w:name="JudgeName" w:val="0"/>
    <w:docVar w:name="LeftBorderStyle" w:val="2"/>
    <w:docVar w:name="LineNumIncByOne" w:val="-1"/>
    <w:docVar w:name="LineSpacing" w:val="2"/>
    <w:docVar w:name="LinesPerPage" w:val="28"/>
    <w:docVar w:name="PageNumsInFtr" w:val="-1"/>
    <w:docVar w:name="RightBorderStyle" w:val="1"/>
    <w:docVar w:name="SigBlkYes" w:val="0"/>
    <w:docVar w:name="SignWith" w:val=" "/>
    <w:docVar w:name="SummaryInFtr" w:val="0"/>
  </w:docVars>
  <w:rsids>
    <w:rsidRoot w:val="007B2BDA"/>
    <w:rsid w:val="00006DC0"/>
    <w:rsid w:val="000123A1"/>
    <w:rsid w:val="00015B49"/>
    <w:rsid w:val="00016F4B"/>
    <w:rsid w:val="00027767"/>
    <w:rsid w:val="00031923"/>
    <w:rsid w:val="00035BDC"/>
    <w:rsid w:val="00040B3F"/>
    <w:rsid w:val="00044920"/>
    <w:rsid w:val="00045ABE"/>
    <w:rsid w:val="00065075"/>
    <w:rsid w:val="000761C3"/>
    <w:rsid w:val="00076758"/>
    <w:rsid w:val="0008463B"/>
    <w:rsid w:val="000916A0"/>
    <w:rsid w:val="00092A74"/>
    <w:rsid w:val="00095AB8"/>
    <w:rsid w:val="00097F7B"/>
    <w:rsid w:val="000B0AD3"/>
    <w:rsid w:val="000B7815"/>
    <w:rsid w:val="000C14BE"/>
    <w:rsid w:val="000C54A5"/>
    <w:rsid w:val="000C5D05"/>
    <w:rsid w:val="000C77BC"/>
    <w:rsid w:val="000D0574"/>
    <w:rsid w:val="000D3469"/>
    <w:rsid w:val="000D659B"/>
    <w:rsid w:val="000D783F"/>
    <w:rsid w:val="001000CE"/>
    <w:rsid w:val="001079A3"/>
    <w:rsid w:val="001133EA"/>
    <w:rsid w:val="001240E6"/>
    <w:rsid w:val="0012438F"/>
    <w:rsid w:val="00126CA6"/>
    <w:rsid w:val="001307EA"/>
    <w:rsid w:val="00131AA6"/>
    <w:rsid w:val="00131B49"/>
    <w:rsid w:val="00131C15"/>
    <w:rsid w:val="00145CB4"/>
    <w:rsid w:val="00153F9F"/>
    <w:rsid w:val="00160654"/>
    <w:rsid w:val="00162D7C"/>
    <w:rsid w:val="0016729F"/>
    <w:rsid w:val="00167C17"/>
    <w:rsid w:val="00173835"/>
    <w:rsid w:val="001738A8"/>
    <w:rsid w:val="00176F5F"/>
    <w:rsid w:val="00190D1E"/>
    <w:rsid w:val="001A0661"/>
    <w:rsid w:val="001B07D1"/>
    <w:rsid w:val="001B4F90"/>
    <w:rsid w:val="001C263B"/>
    <w:rsid w:val="001C3A57"/>
    <w:rsid w:val="001C64C9"/>
    <w:rsid w:val="001D30B6"/>
    <w:rsid w:val="001E08A1"/>
    <w:rsid w:val="001E719F"/>
    <w:rsid w:val="001F3610"/>
    <w:rsid w:val="001F48A2"/>
    <w:rsid w:val="001F5A92"/>
    <w:rsid w:val="00204CF4"/>
    <w:rsid w:val="00213137"/>
    <w:rsid w:val="00213611"/>
    <w:rsid w:val="00214305"/>
    <w:rsid w:val="0023394B"/>
    <w:rsid w:val="00235D3E"/>
    <w:rsid w:val="002419EA"/>
    <w:rsid w:val="00250F67"/>
    <w:rsid w:val="0025317C"/>
    <w:rsid w:val="00254C1B"/>
    <w:rsid w:val="00257A10"/>
    <w:rsid w:val="002610AD"/>
    <w:rsid w:val="00262572"/>
    <w:rsid w:val="00265036"/>
    <w:rsid w:val="00266F0C"/>
    <w:rsid w:val="00271261"/>
    <w:rsid w:val="0027137D"/>
    <w:rsid w:val="00273EBD"/>
    <w:rsid w:val="00275FE6"/>
    <w:rsid w:val="0027665C"/>
    <w:rsid w:val="00285FBE"/>
    <w:rsid w:val="00292AB4"/>
    <w:rsid w:val="00295D33"/>
    <w:rsid w:val="002A4570"/>
    <w:rsid w:val="002B75DB"/>
    <w:rsid w:val="002C3EFA"/>
    <w:rsid w:val="002F05BB"/>
    <w:rsid w:val="002F37C5"/>
    <w:rsid w:val="002F5830"/>
    <w:rsid w:val="002F5FD7"/>
    <w:rsid w:val="00301F05"/>
    <w:rsid w:val="00306EEC"/>
    <w:rsid w:val="0031131D"/>
    <w:rsid w:val="00315BD8"/>
    <w:rsid w:val="00316AC7"/>
    <w:rsid w:val="0032180B"/>
    <w:rsid w:val="00324E38"/>
    <w:rsid w:val="00325058"/>
    <w:rsid w:val="00331DFD"/>
    <w:rsid w:val="0033473B"/>
    <w:rsid w:val="00345A87"/>
    <w:rsid w:val="00346523"/>
    <w:rsid w:val="003469D0"/>
    <w:rsid w:val="00347173"/>
    <w:rsid w:val="00347A1D"/>
    <w:rsid w:val="00354AA1"/>
    <w:rsid w:val="0036213D"/>
    <w:rsid w:val="00363222"/>
    <w:rsid w:val="00366650"/>
    <w:rsid w:val="00370249"/>
    <w:rsid w:val="00373CE4"/>
    <w:rsid w:val="00384073"/>
    <w:rsid w:val="00384324"/>
    <w:rsid w:val="00385341"/>
    <w:rsid w:val="00386250"/>
    <w:rsid w:val="00386A1D"/>
    <w:rsid w:val="00395887"/>
    <w:rsid w:val="003A4122"/>
    <w:rsid w:val="003A614C"/>
    <w:rsid w:val="003B6FCD"/>
    <w:rsid w:val="003C02A2"/>
    <w:rsid w:val="003C745C"/>
    <w:rsid w:val="003D1D5D"/>
    <w:rsid w:val="003D34F3"/>
    <w:rsid w:val="003D507F"/>
    <w:rsid w:val="003D564C"/>
    <w:rsid w:val="003D77C6"/>
    <w:rsid w:val="003E759B"/>
    <w:rsid w:val="003F2AEC"/>
    <w:rsid w:val="003F6DC1"/>
    <w:rsid w:val="003F70CC"/>
    <w:rsid w:val="00407B89"/>
    <w:rsid w:val="00416613"/>
    <w:rsid w:val="004204E2"/>
    <w:rsid w:val="00436F8D"/>
    <w:rsid w:val="00444189"/>
    <w:rsid w:val="0044464B"/>
    <w:rsid w:val="00444B9D"/>
    <w:rsid w:val="0044631D"/>
    <w:rsid w:val="00452859"/>
    <w:rsid w:val="00453197"/>
    <w:rsid w:val="00456BAB"/>
    <w:rsid w:val="00456FCD"/>
    <w:rsid w:val="00462223"/>
    <w:rsid w:val="00467C28"/>
    <w:rsid w:val="004724B3"/>
    <w:rsid w:val="00473DFB"/>
    <w:rsid w:val="00476E44"/>
    <w:rsid w:val="0048034C"/>
    <w:rsid w:val="00486865"/>
    <w:rsid w:val="004930BF"/>
    <w:rsid w:val="004A0828"/>
    <w:rsid w:val="004A2BA7"/>
    <w:rsid w:val="004B0843"/>
    <w:rsid w:val="004B1F15"/>
    <w:rsid w:val="004C0997"/>
    <w:rsid w:val="004C5FC0"/>
    <w:rsid w:val="004C78B6"/>
    <w:rsid w:val="004C7CB4"/>
    <w:rsid w:val="004D6900"/>
    <w:rsid w:val="004E348E"/>
    <w:rsid w:val="004E467C"/>
    <w:rsid w:val="004E6504"/>
    <w:rsid w:val="004F0DEF"/>
    <w:rsid w:val="004F11B8"/>
    <w:rsid w:val="004F1417"/>
    <w:rsid w:val="004F2FCB"/>
    <w:rsid w:val="004F739B"/>
    <w:rsid w:val="005002A6"/>
    <w:rsid w:val="00505463"/>
    <w:rsid w:val="00506210"/>
    <w:rsid w:val="00514564"/>
    <w:rsid w:val="00521D85"/>
    <w:rsid w:val="00521F2A"/>
    <w:rsid w:val="00523F32"/>
    <w:rsid w:val="00525456"/>
    <w:rsid w:val="00530D7A"/>
    <w:rsid w:val="00531615"/>
    <w:rsid w:val="005317C0"/>
    <w:rsid w:val="005357CB"/>
    <w:rsid w:val="005359C4"/>
    <w:rsid w:val="00547E49"/>
    <w:rsid w:val="00552F05"/>
    <w:rsid w:val="00557987"/>
    <w:rsid w:val="0056108A"/>
    <w:rsid w:val="00570C34"/>
    <w:rsid w:val="00572E70"/>
    <w:rsid w:val="00581890"/>
    <w:rsid w:val="005824F0"/>
    <w:rsid w:val="00584E6E"/>
    <w:rsid w:val="00585B1D"/>
    <w:rsid w:val="0059504E"/>
    <w:rsid w:val="005A2078"/>
    <w:rsid w:val="005B17D5"/>
    <w:rsid w:val="005B2036"/>
    <w:rsid w:val="005B2EFC"/>
    <w:rsid w:val="005B5939"/>
    <w:rsid w:val="005C412C"/>
    <w:rsid w:val="005D270F"/>
    <w:rsid w:val="005D7E2C"/>
    <w:rsid w:val="005D7F81"/>
    <w:rsid w:val="005E53ED"/>
    <w:rsid w:val="005F0A02"/>
    <w:rsid w:val="005F14F6"/>
    <w:rsid w:val="005F2122"/>
    <w:rsid w:val="00610F0B"/>
    <w:rsid w:val="00617096"/>
    <w:rsid w:val="006212F9"/>
    <w:rsid w:val="00627AAB"/>
    <w:rsid w:val="00632E1C"/>
    <w:rsid w:val="006457A1"/>
    <w:rsid w:val="00650BE5"/>
    <w:rsid w:val="00655607"/>
    <w:rsid w:val="0066086A"/>
    <w:rsid w:val="006634C2"/>
    <w:rsid w:val="00667AE3"/>
    <w:rsid w:val="00672D1E"/>
    <w:rsid w:val="00676352"/>
    <w:rsid w:val="00677A93"/>
    <w:rsid w:val="00683521"/>
    <w:rsid w:val="006851C9"/>
    <w:rsid w:val="00693A7A"/>
    <w:rsid w:val="006A014F"/>
    <w:rsid w:val="006A111A"/>
    <w:rsid w:val="006A2DE4"/>
    <w:rsid w:val="006A7B47"/>
    <w:rsid w:val="006B3797"/>
    <w:rsid w:val="006B5850"/>
    <w:rsid w:val="006B72BB"/>
    <w:rsid w:val="006C7156"/>
    <w:rsid w:val="006D3C99"/>
    <w:rsid w:val="006D4BCE"/>
    <w:rsid w:val="006D4CE1"/>
    <w:rsid w:val="006D6D35"/>
    <w:rsid w:val="006E1E54"/>
    <w:rsid w:val="006E4DF8"/>
    <w:rsid w:val="006E544B"/>
    <w:rsid w:val="006F3949"/>
    <w:rsid w:val="00701074"/>
    <w:rsid w:val="00704D0B"/>
    <w:rsid w:val="00707AA5"/>
    <w:rsid w:val="0071692E"/>
    <w:rsid w:val="0071745D"/>
    <w:rsid w:val="00724997"/>
    <w:rsid w:val="00725AD4"/>
    <w:rsid w:val="0072637B"/>
    <w:rsid w:val="00726D25"/>
    <w:rsid w:val="007274A0"/>
    <w:rsid w:val="00735AED"/>
    <w:rsid w:val="007438B4"/>
    <w:rsid w:val="007504F7"/>
    <w:rsid w:val="00750ECB"/>
    <w:rsid w:val="00755001"/>
    <w:rsid w:val="00756669"/>
    <w:rsid w:val="00774062"/>
    <w:rsid w:val="0078019E"/>
    <w:rsid w:val="00782AF2"/>
    <w:rsid w:val="007846AC"/>
    <w:rsid w:val="00787A85"/>
    <w:rsid w:val="00795825"/>
    <w:rsid w:val="0079648F"/>
    <w:rsid w:val="007977AD"/>
    <w:rsid w:val="007A1EEE"/>
    <w:rsid w:val="007A29BF"/>
    <w:rsid w:val="007A2C27"/>
    <w:rsid w:val="007A4A7F"/>
    <w:rsid w:val="007A71DE"/>
    <w:rsid w:val="007B2BDA"/>
    <w:rsid w:val="007B4AB8"/>
    <w:rsid w:val="007D5A31"/>
    <w:rsid w:val="007E160D"/>
    <w:rsid w:val="007E2DE0"/>
    <w:rsid w:val="007E738D"/>
    <w:rsid w:val="007F53A3"/>
    <w:rsid w:val="00802B11"/>
    <w:rsid w:val="008053AB"/>
    <w:rsid w:val="00805845"/>
    <w:rsid w:val="008077A9"/>
    <w:rsid w:val="00817CED"/>
    <w:rsid w:val="00822A4E"/>
    <w:rsid w:val="00822B04"/>
    <w:rsid w:val="00822F0E"/>
    <w:rsid w:val="00824200"/>
    <w:rsid w:val="008243E5"/>
    <w:rsid w:val="00835121"/>
    <w:rsid w:val="00837D4F"/>
    <w:rsid w:val="00845CDF"/>
    <w:rsid w:val="008560F6"/>
    <w:rsid w:val="00860321"/>
    <w:rsid w:val="00861DFF"/>
    <w:rsid w:val="0087267F"/>
    <w:rsid w:val="00880B86"/>
    <w:rsid w:val="008810AB"/>
    <w:rsid w:val="00881CA7"/>
    <w:rsid w:val="00884578"/>
    <w:rsid w:val="00893205"/>
    <w:rsid w:val="008A17E5"/>
    <w:rsid w:val="008A30DC"/>
    <w:rsid w:val="008A3898"/>
    <w:rsid w:val="008A7658"/>
    <w:rsid w:val="008B161E"/>
    <w:rsid w:val="008B3512"/>
    <w:rsid w:val="008C2863"/>
    <w:rsid w:val="008D5F93"/>
    <w:rsid w:val="008D7EA4"/>
    <w:rsid w:val="008E13CD"/>
    <w:rsid w:val="008E4D60"/>
    <w:rsid w:val="00911FD3"/>
    <w:rsid w:val="00912282"/>
    <w:rsid w:val="009162AF"/>
    <w:rsid w:val="00933047"/>
    <w:rsid w:val="00941B28"/>
    <w:rsid w:val="009552D4"/>
    <w:rsid w:val="009559F4"/>
    <w:rsid w:val="00965340"/>
    <w:rsid w:val="009819BA"/>
    <w:rsid w:val="00983C65"/>
    <w:rsid w:val="009871D0"/>
    <w:rsid w:val="00991737"/>
    <w:rsid w:val="00993192"/>
    <w:rsid w:val="009A54CA"/>
    <w:rsid w:val="009A7271"/>
    <w:rsid w:val="009C2908"/>
    <w:rsid w:val="009C40AC"/>
    <w:rsid w:val="009C4C11"/>
    <w:rsid w:val="009C526A"/>
    <w:rsid w:val="009C6D7E"/>
    <w:rsid w:val="009D22A1"/>
    <w:rsid w:val="009D66F2"/>
    <w:rsid w:val="009D7A15"/>
    <w:rsid w:val="009E175D"/>
    <w:rsid w:val="009E3306"/>
    <w:rsid w:val="009F26C6"/>
    <w:rsid w:val="009F33F9"/>
    <w:rsid w:val="009F392E"/>
    <w:rsid w:val="00A02ABD"/>
    <w:rsid w:val="00A0456E"/>
    <w:rsid w:val="00A06AA7"/>
    <w:rsid w:val="00A1365D"/>
    <w:rsid w:val="00A13D5C"/>
    <w:rsid w:val="00A15031"/>
    <w:rsid w:val="00A201EE"/>
    <w:rsid w:val="00A21617"/>
    <w:rsid w:val="00A22612"/>
    <w:rsid w:val="00A26F05"/>
    <w:rsid w:val="00A325C6"/>
    <w:rsid w:val="00A36BAB"/>
    <w:rsid w:val="00A43FEB"/>
    <w:rsid w:val="00A52447"/>
    <w:rsid w:val="00A52C4F"/>
    <w:rsid w:val="00A54A1A"/>
    <w:rsid w:val="00A5601D"/>
    <w:rsid w:val="00A63E22"/>
    <w:rsid w:val="00A66F31"/>
    <w:rsid w:val="00A71994"/>
    <w:rsid w:val="00A755C4"/>
    <w:rsid w:val="00A75D7F"/>
    <w:rsid w:val="00A80297"/>
    <w:rsid w:val="00A864E2"/>
    <w:rsid w:val="00A86E0C"/>
    <w:rsid w:val="00A87A2C"/>
    <w:rsid w:val="00A92B53"/>
    <w:rsid w:val="00A9314C"/>
    <w:rsid w:val="00A95A9D"/>
    <w:rsid w:val="00AA1148"/>
    <w:rsid w:val="00AA349C"/>
    <w:rsid w:val="00AA5187"/>
    <w:rsid w:val="00AA5281"/>
    <w:rsid w:val="00AB2030"/>
    <w:rsid w:val="00AB2802"/>
    <w:rsid w:val="00AB2DFC"/>
    <w:rsid w:val="00AB3E02"/>
    <w:rsid w:val="00AC0476"/>
    <w:rsid w:val="00AC1BAB"/>
    <w:rsid w:val="00AC53DD"/>
    <w:rsid w:val="00AD0693"/>
    <w:rsid w:val="00AD1292"/>
    <w:rsid w:val="00AD5B8A"/>
    <w:rsid w:val="00AD7A81"/>
    <w:rsid w:val="00AE08B5"/>
    <w:rsid w:val="00AE095B"/>
    <w:rsid w:val="00AE483E"/>
    <w:rsid w:val="00AE4C7F"/>
    <w:rsid w:val="00AE5A5C"/>
    <w:rsid w:val="00AF12A5"/>
    <w:rsid w:val="00AF4FCB"/>
    <w:rsid w:val="00AF7818"/>
    <w:rsid w:val="00AF7C98"/>
    <w:rsid w:val="00B0023B"/>
    <w:rsid w:val="00B05A54"/>
    <w:rsid w:val="00B06CD5"/>
    <w:rsid w:val="00B10590"/>
    <w:rsid w:val="00B1157C"/>
    <w:rsid w:val="00B26CD0"/>
    <w:rsid w:val="00B342B2"/>
    <w:rsid w:val="00B34430"/>
    <w:rsid w:val="00B36C38"/>
    <w:rsid w:val="00B36D19"/>
    <w:rsid w:val="00B37A5D"/>
    <w:rsid w:val="00B40D5D"/>
    <w:rsid w:val="00B43D02"/>
    <w:rsid w:val="00B45A4B"/>
    <w:rsid w:val="00B46EA6"/>
    <w:rsid w:val="00B47257"/>
    <w:rsid w:val="00B5237F"/>
    <w:rsid w:val="00B63B9A"/>
    <w:rsid w:val="00B63F30"/>
    <w:rsid w:val="00B71040"/>
    <w:rsid w:val="00B717AC"/>
    <w:rsid w:val="00B72079"/>
    <w:rsid w:val="00B7349B"/>
    <w:rsid w:val="00B74CDA"/>
    <w:rsid w:val="00B83D1A"/>
    <w:rsid w:val="00B84948"/>
    <w:rsid w:val="00B85A1D"/>
    <w:rsid w:val="00BA087E"/>
    <w:rsid w:val="00BA12B0"/>
    <w:rsid w:val="00BA293E"/>
    <w:rsid w:val="00BB0406"/>
    <w:rsid w:val="00BB3090"/>
    <w:rsid w:val="00BB46B9"/>
    <w:rsid w:val="00BB4BE4"/>
    <w:rsid w:val="00BC1BCE"/>
    <w:rsid w:val="00BC3349"/>
    <w:rsid w:val="00BC36B1"/>
    <w:rsid w:val="00BC64D5"/>
    <w:rsid w:val="00BD01CD"/>
    <w:rsid w:val="00BD4C7D"/>
    <w:rsid w:val="00BE0983"/>
    <w:rsid w:val="00BE3D81"/>
    <w:rsid w:val="00BE5E85"/>
    <w:rsid w:val="00BF14DD"/>
    <w:rsid w:val="00C003E4"/>
    <w:rsid w:val="00C01531"/>
    <w:rsid w:val="00C01584"/>
    <w:rsid w:val="00C046C3"/>
    <w:rsid w:val="00C0776B"/>
    <w:rsid w:val="00C2562C"/>
    <w:rsid w:val="00C27012"/>
    <w:rsid w:val="00C277C2"/>
    <w:rsid w:val="00C33CF7"/>
    <w:rsid w:val="00C3672B"/>
    <w:rsid w:val="00C374DE"/>
    <w:rsid w:val="00C50B83"/>
    <w:rsid w:val="00C51EDD"/>
    <w:rsid w:val="00C520CC"/>
    <w:rsid w:val="00C84E6A"/>
    <w:rsid w:val="00C91021"/>
    <w:rsid w:val="00C94708"/>
    <w:rsid w:val="00C94D73"/>
    <w:rsid w:val="00C96A12"/>
    <w:rsid w:val="00CB7EE6"/>
    <w:rsid w:val="00CD362A"/>
    <w:rsid w:val="00CE28A7"/>
    <w:rsid w:val="00CE63A9"/>
    <w:rsid w:val="00CE7CC7"/>
    <w:rsid w:val="00CF6519"/>
    <w:rsid w:val="00D00D0A"/>
    <w:rsid w:val="00D02E6A"/>
    <w:rsid w:val="00D0418A"/>
    <w:rsid w:val="00D06F67"/>
    <w:rsid w:val="00D11877"/>
    <w:rsid w:val="00D119B8"/>
    <w:rsid w:val="00D1237F"/>
    <w:rsid w:val="00D15130"/>
    <w:rsid w:val="00D15F47"/>
    <w:rsid w:val="00D15FD5"/>
    <w:rsid w:val="00D20C8B"/>
    <w:rsid w:val="00D31AFB"/>
    <w:rsid w:val="00D33A6F"/>
    <w:rsid w:val="00D40538"/>
    <w:rsid w:val="00D41DF3"/>
    <w:rsid w:val="00D4263A"/>
    <w:rsid w:val="00D51754"/>
    <w:rsid w:val="00D5262B"/>
    <w:rsid w:val="00D55C6F"/>
    <w:rsid w:val="00D57321"/>
    <w:rsid w:val="00D57D18"/>
    <w:rsid w:val="00D745C8"/>
    <w:rsid w:val="00D75ED3"/>
    <w:rsid w:val="00D80655"/>
    <w:rsid w:val="00D94143"/>
    <w:rsid w:val="00D97C43"/>
    <w:rsid w:val="00D97E02"/>
    <w:rsid w:val="00DA4537"/>
    <w:rsid w:val="00DA6A2D"/>
    <w:rsid w:val="00DB499C"/>
    <w:rsid w:val="00DB6624"/>
    <w:rsid w:val="00DC1394"/>
    <w:rsid w:val="00DC473A"/>
    <w:rsid w:val="00DC6817"/>
    <w:rsid w:val="00DD1903"/>
    <w:rsid w:val="00DD3CA0"/>
    <w:rsid w:val="00DE3F24"/>
    <w:rsid w:val="00DE7A55"/>
    <w:rsid w:val="00DF01F6"/>
    <w:rsid w:val="00DF188E"/>
    <w:rsid w:val="00DF1A1D"/>
    <w:rsid w:val="00DF4E8D"/>
    <w:rsid w:val="00E00EA6"/>
    <w:rsid w:val="00E06A82"/>
    <w:rsid w:val="00E11160"/>
    <w:rsid w:val="00E1162F"/>
    <w:rsid w:val="00E14FA5"/>
    <w:rsid w:val="00E16685"/>
    <w:rsid w:val="00E1799A"/>
    <w:rsid w:val="00E372DD"/>
    <w:rsid w:val="00E42B83"/>
    <w:rsid w:val="00E44A6F"/>
    <w:rsid w:val="00E47986"/>
    <w:rsid w:val="00E50423"/>
    <w:rsid w:val="00E610F1"/>
    <w:rsid w:val="00E62741"/>
    <w:rsid w:val="00E6450B"/>
    <w:rsid w:val="00E65CB1"/>
    <w:rsid w:val="00E72D42"/>
    <w:rsid w:val="00E73CB5"/>
    <w:rsid w:val="00E74E75"/>
    <w:rsid w:val="00E83F57"/>
    <w:rsid w:val="00E9015A"/>
    <w:rsid w:val="00EA03D2"/>
    <w:rsid w:val="00EA3690"/>
    <w:rsid w:val="00EB05F6"/>
    <w:rsid w:val="00EB7918"/>
    <w:rsid w:val="00EC68A8"/>
    <w:rsid w:val="00ED0AB2"/>
    <w:rsid w:val="00EE65A2"/>
    <w:rsid w:val="00F004BA"/>
    <w:rsid w:val="00F01C14"/>
    <w:rsid w:val="00F022A2"/>
    <w:rsid w:val="00F0613C"/>
    <w:rsid w:val="00F160B3"/>
    <w:rsid w:val="00F200B3"/>
    <w:rsid w:val="00F26360"/>
    <w:rsid w:val="00F3375C"/>
    <w:rsid w:val="00F400C7"/>
    <w:rsid w:val="00F419CF"/>
    <w:rsid w:val="00F50DC9"/>
    <w:rsid w:val="00F5108D"/>
    <w:rsid w:val="00F52F8D"/>
    <w:rsid w:val="00F554CD"/>
    <w:rsid w:val="00F632DF"/>
    <w:rsid w:val="00F67D49"/>
    <w:rsid w:val="00F67E3D"/>
    <w:rsid w:val="00F72F8F"/>
    <w:rsid w:val="00F73C4D"/>
    <w:rsid w:val="00F74F28"/>
    <w:rsid w:val="00F920B7"/>
    <w:rsid w:val="00F92650"/>
    <w:rsid w:val="00FB050E"/>
    <w:rsid w:val="00FC3371"/>
    <w:rsid w:val="00FD66CB"/>
    <w:rsid w:val="00FD7C8D"/>
    <w:rsid w:val="00FE71A4"/>
    <w:rsid w:val="00FF2097"/>
    <w:rsid w:val="00FF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6E0EDE"/>
  <w15:chartTrackingRefBased/>
  <w15:docId w15:val="{2163E865-7DFE-4A96-85AB-EEC6672D4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455" w:lineRule="exact"/>
    </w:pPr>
    <w:rPr>
      <w:rFonts w:ascii="Geneva" w:hAnsi="Geneva"/>
      <w:b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ingleSpacing">
    <w:name w:val="Single Spacing"/>
    <w:basedOn w:val="Normal"/>
    <w:pPr>
      <w:spacing w:line="227" w:lineRule="exact"/>
    </w:pPr>
  </w:style>
  <w:style w:type="paragraph" w:customStyle="1" w:styleId="15Spacing">
    <w:name w:val="1.5 Spacing"/>
    <w:basedOn w:val="Normal"/>
    <w:pPr>
      <w:spacing w:line="341" w:lineRule="exact"/>
    </w:pPr>
  </w:style>
  <w:style w:type="paragraph" w:customStyle="1" w:styleId="DoubleSpacing">
    <w:name w:val="Double Spacing"/>
    <w:basedOn w:val="Normal"/>
  </w:style>
  <w:style w:type="paragraph" w:customStyle="1" w:styleId="AttorneyName">
    <w:name w:val="Attorney Name"/>
    <w:basedOn w:val="SingleSpacing"/>
    <w:link w:val="AttorneyNameChar"/>
    <w:uiPriority w:val="1"/>
    <w:qFormat/>
  </w:style>
  <w:style w:type="paragraph" w:customStyle="1" w:styleId="FirmName">
    <w:name w:val="Firm Name"/>
    <w:basedOn w:val="SingleSpacing"/>
    <w:pPr>
      <w:jc w:val="center"/>
    </w:pPr>
  </w:style>
  <w:style w:type="paragraph" w:customStyle="1" w:styleId="SignatureBlock">
    <w:name w:val="Signature Block"/>
    <w:basedOn w:val="SingleSpacing"/>
    <w:pPr>
      <w:ind w:left="576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PlainText">
    <w:name w:val="Plain Text"/>
    <w:basedOn w:val="Normal"/>
    <w:pPr>
      <w:spacing w:line="240" w:lineRule="auto"/>
    </w:pPr>
    <w:rPr>
      <w:rFonts w:ascii="Courier New" w:hAnsi="Courier New"/>
      <w:b w:val="0"/>
      <w:color w:val="800080"/>
      <w:sz w:val="20"/>
    </w:rPr>
  </w:style>
  <w:style w:type="paragraph" w:styleId="BalloonText">
    <w:name w:val="Balloon Text"/>
    <w:basedOn w:val="Normal"/>
    <w:semiHidden/>
    <w:rsid w:val="0071745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B3512"/>
    <w:pPr>
      <w:spacing w:after="200" w:line="276" w:lineRule="auto"/>
      <w:ind w:left="720"/>
      <w:contextualSpacing/>
    </w:pPr>
    <w:rPr>
      <w:rFonts w:ascii="Calibri" w:eastAsia="Calibri" w:hAnsi="Calibri"/>
      <w:b w:val="0"/>
      <w:sz w:val="22"/>
      <w:szCs w:val="22"/>
    </w:rPr>
  </w:style>
  <w:style w:type="table" w:styleId="TableGrid">
    <w:name w:val="Table Grid"/>
    <w:basedOn w:val="TableNormal"/>
    <w:uiPriority w:val="59"/>
    <w:rsid w:val="00755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80655"/>
    <w:pPr>
      <w:spacing w:line="240" w:lineRule="auto"/>
    </w:pPr>
    <w:rPr>
      <w:rFonts w:ascii="Calibri" w:eastAsia="Calibri" w:hAnsi="Calibri"/>
      <w:b w:val="0"/>
      <w:sz w:val="20"/>
    </w:rPr>
  </w:style>
  <w:style w:type="character" w:customStyle="1" w:styleId="FootnoteTextChar">
    <w:name w:val="Footnote Text Char"/>
    <w:link w:val="FootnoteText"/>
    <w:uiPriority w:val="99"/>
    <w:semiHidden/>
    <w:rsid w:val="00D80655"/>
    <w:rPr>
      <w:rFonts w:ascii="Calibri" w:eastAsia="Calibri" w:hAnsi="Calibri"/>
    </w:rPr>
  </w:style>
  <w:style w:type="character" w:styleId="FootnoteReference">
    <w:name w:val="footnote reference"/>
    <w:uiPriority w:val="99"/>
    <w:semiHidden/>
    <w:unhideWhenUsed/>
    <w:rsid w:val="00D80655"/>
    <w:rPr>
      <w:vertAlign w:val="superscript"/>
    </w:rPr>
  </w:style>
  <w:style w:type="paragraph" w:styleId="BodyText2">
    <w:name w:val="Body Text 2"/>
    <w:basedOn w:val="Normal"/>
    <w:link w:val="BodyText2Char"/>
    <w:uiPriority w:val="99"/>
    <w:unhideWhenUsed/>
    <w:rsid w:val="00BC1BCE"/>
    <w:pPr>
      <w:spacing w:after="120" w:line="480" w:lineRule="auto"/>
    </w:pPr>
    <w:rPr>
      <w:rFonts w:ascii="Times New Roman" w:eastAsia="Calibri" w:hAnsi="Times New Roman"/>
      <w:b w:val="0"/>
      <w:sz w:val="20"/>
    </w:rPr>
  </w:style>
  <w:style w:type="character" w:customStyle="1" w:styleId="BodyText2Char">
    <w:name w:val="Body Text 2 Char"/>
    <w:link w:val="BodyText2"/>
    <w:uiPriority w:val="99"/>
    <w:rsid w:val="00BC1BCE"/>
    <w:rPr>
      <w:rFonts w:eastAsia="Calibri"/>
    </w:rPr>
  </w:style>
  <w:style w:type="character" w:customStyle="1" w:styleId="FooterChar">
    <w:name w:val="Footer Char"/>
    <w:link w:val="Footer"/>
    <w:uiPriority w:val="99"/>
    <w:rsid w:val="001B4F90"/>
    <w:rPr>
      <w:rFonts w:ascii="Geneva" w:hAnsi="Geneva"/>
      <w:b/>
      <w:sz w:val="24"/>
    </w:rPr>
  </w:style>
  <w:style w:type="paragraph" w:styleId="NoSpacing">
    <w:name w:val="No Spacing"/>
    <w:uiPriority w:val="1"/>
    <w:qFormat/>
    <w:rsid w:val="003F6DC1"/>
    <w:rPr>
      <w:rFonts w:ascii="Geneva" w:hAnsi="Geneva"/>
      <w:b/>
      <w:sz w:val="24"/>
    </w:rPr>
  </w:style>
  <w:style w:type="character" w:styleId="Hyperlink">
    <w:name w:val="Hyperlink"/>
    <w:rsid w:val="00DF4E8D"/>
    <w:rPr>
      <w:color w:val="0000FF"/>
      <w:u w:val="single"/>
    </w:rPr>
  </w:style>
  <w:style w:type="character" w:customStyle="1" w:styleId="cosearchterm">
    <w:name w:val="co_searchterm"/>
    <w:rsid w:val="00DF4E8D"/>
  </w:style>
  <w:style w:type="character" w:customStyle="1" w:styleId="AttorneyNameChar">
    <w:name w:val="Attorney Name Char"/>
    <w:link w:val="AttorneyName"/>
    <w:uiPriority w:val="1"/>
    <w:rsid w:val="00F74F28"/>
    <w:rPr>
      <w:rFonts w:ascii="Geneva" w:hAnsi="Geneva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8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Legal%20Pleadings\FLPLEADING.F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B63563FC3958499438639D09FBE843" ma:contentTypeVersion="13" ma:contentTypeDescription="Create a new document." ma:contentTypeScope="" ma:versionID="3eed87aa896196b7782c3c04b2792ed1">
  <xsd:schema xmlns:xsd="http://www.w3.org/2001/XMLSchema" xmlns:xs="http://www.w3.org/2001/XMLSchema" xmlns:p="http://schemas.microsoft.com/office/2006/metadata/properties" xmlns:ns3="078c185d-be8c-4a14-b807-b3244b514864" targetNamespace="http://schemas.microsoft.com/office/2006/metadata/properties" ma:root="true" ma:fieldsID="3490ddf6be4fe1a030415d5aa14bfbd2" ns3:_="">
    <xsd:import namespace="078c185d-be8c-4a14-b807-b3244b5148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8c185d-be8c-4a14-b807-b3244b5148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78c185d-be8c-4a14-b807-b3244b514864" xsi:nil="true"/>
  </documentManagement>
</p:properties>
</file>

<file path=customXml/itemProps1.xml><?xml version="1.0" encoding="utf-8"?>
<ds:datastoreItem xmlns:ds="http://schemas.openxmlformats.org/officeDocument/2006/customXml" ds:itemID="{8E535F06-03C4-477B-9F9B-C62187B84D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E96A41-507C-4101-BA5F-D68D1EB8FE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7E78DC-152D-4269-9FD8-FECF2E5859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8c185d-be8c-4a14-b807-b3244b514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0A2559-2366-47BF-BCF7-5C326EBBAFCD}">
  <ds:schemaRefs>
    <ds:schemaRef ds:uri="http://schemas.microsoft.com/office/2006/metadata/properties"/>
    <ds:schemaRef ds:uri="http://schemas.microsoft.com/office/infopath/2007/PartnerControls"/>
    <ds:schemaRef ds:uri="078c185d-be8c-4a14-b807-b3244b51486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FLPLEADING.FRM</Template>
  <TotalTime>3</TotalTime>
  <Pages>3</Pages>
  <Words>428</Words>
  <Characters>2444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Pleading</vt:lpstr>
    </vt:vector>
  </TitlesOfParts>
  <Company>Superior Courts of San Bernardino</Company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Pleading</dc:title>
  <dc:subject/>
  <dc:creator>A0475</dc:creator>
  <cp:keywords/>
  <cp:lastModifiedBy>Phillips, Zachary</cp:lastModifiedBy>
  <cp:revision>2</cp:revision>
  <cp:lastPrinted>2025-06-05T22:51:00Z</cp:lastPrinted>
  <dcterms:created xsi:type="dcterms:W3CDTF">2026-04-28T17:48:00Z</dcterms:created>
  <dcterms:modified xsi:type="dcterms:W3CDTF">2026-04-28T17:48:00Z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0x010100D5B63563FC3958499438639D09FBE843</vt:lpwstr>
  </property>
</Properties>
</file>