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5A087D" w14:textId="77777777" w:rsidR="00E31132" w:rsidRDefault="00161A4E" w:rsidP="00161A4E">
      <w:pPr>
        <w:spacing w:after="0"/>
        <w:jc w:val="center"/>
        <w:rPr>
          <w:b/>
          <w:sz w:val="32"/>
          <w:szCs w:val="32"/>
          <w:u w:val="single"/>
        </w:rPr>
      </w:pPr>
      <w:bookmarkStart w:id="0" w:name="_GoBack"/>
      <w:bookmarkEnd w:id="0"/>
      <w:r w:rsidRPr="00161A4E">
        <w:rPr>
          <w:b/>
          <w:sz w:val="32"/>
          <w:szCs w:val="32"/>
          <w:u w:val="single"/>
        </w:rPr>
        <w:t>TR</w:t>
      </w:r>
      <w:r w:rsidR="00E31132" w:rsidRPr="00161A4E">
        <w:rPr>
          <w:b/>
          <w:sz w:val="32"/>
          <w:szCs w:val="32"/>
          <w:u w:val="single"/>
        </w:rPr>
        <w:t>IAL</w:t>
      </w:r>
      <w:r>
        <w:rPr>
          <w:b/>
          <w:sz w:val="32"/>
          <w:szCs w:val="32"/>
          <w:u w:val="single"/>
        </w:rPr>
        <w:t xml:space="preserve"> SETTING ORDERS</w:t>
      </w:r>
      <w:r w:rsidR="00871ED0" w:rsidRPr="00161A4E">
        <w:rPr>
          <w:b/>
          <w:sz w:val="32"/>
          <w:szCs w:val="32"/>
          <w:u w:val="single"/>
        </w:rPr>
        <w:t xml:space="preserve"> FOR DEPARTMENT S17</w:t>
      </w:r>
    </w:p>
    <w:p w14:paraId="7D046CC3" w14:textId="77777777" w:rsidR="00BB0E85" w:rsidRPr="00BB0E85" w:rsidRDefault="00D56FA4" w:rsidP="00161A4E">
      <w:pPr>
        <w:spacing w:after="0"/>
        <w:jc w:val="center"/>
      </w:pPr>
      <w:r w:rsidRPr="00BB0E85">
        <w:rPr>
          <w:noProof/>
          <w:sz w:val="20"/>
          <w:szCs w:val="20"/>
        </w:rPr>
        <mc:AlternateContent>
          <mc:Choice Requires="wps">
            <w:drawing>
              <wp:anchor distT="45720" distB="45720" distL="114300" distR="114300" simplePos="0" relativeHeight="251659264" behindDoc="0" locked="0" layoutInCell="1" allowOverlap="1" wp14:anchorId="28FAC06A" wp14:editId="36B46B1D">
                <wp:simplePos x="0" y="0"/>
                <wp:positionH relativeFrom="margin">
                  <wp:align>right</wp:align>
                </wp:positionH>
                <wp:positionV relativeFrom="paragraph">
                  <wp:posOffset>320675</wp:posOffset>
                </wp:positionV>
                <wp:extent cx="6172200" cy="694055"/>
                <wp:effectExtent l="0" t="0" r="19050" b="1079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0" cy="694055"/>
                        </a:xfrm>
                        <a:prstGeom prst="rect">
                          <a:avLst/>
                        </a:prstGeom>
                        <a:solidFill>
                          <a:srgbClr val="FFFFFF"/>
                        </a:solidFill>
                        <a:ln w="9525">
                          <a:solidFill>
                            <a:srgbClr val="000000"/>
                          </a:solidFill>
                          <a:miter lim="800000"/>
                          <a:headEnd/>
                          <a:tailEnd/>
                        </a:ln>
                      </wps:spPr>
                      <wps:txbx>
                        <w:txbxContent>
                          <w:p w14:paraId="59D577CC" w14:textId="77777777" w:rsidR="00BB0E85" w:rsidRPr="00D56FA4" w:rsidRDefault="00BB0E85" w:rsidP="00BB0E85">
                            <w:pPr>
                              <w:spacing w:after="0"/>
                              <w:rPr>
                                <w:sz w:val="18"/>
                                <w:szCs w:val="18"/>
                              </w:rPr>
                            </w:pPr>
                            <w:r w:rsidRPr="00D56FA4">
                              <w:rPr>
                                <w:sz w:val="18"/>
                                <w:szCs w:val="18"/>
                              </w:rPr>
                              <w:t xml:space="preserve">TRIAL READINESS CONFR. (TRC):__________8:30 a.m. </w:t>
                            </w:r>
                            <w:r w:rsidRPr="00D56FA4">
                              <w:rPr>
                                <w:sz w:val="18"/>
                                <w:szCs w:val="18"/>
                              </w:rPr>
                              <w:tab/>
                            </w:r>
                            <w:r w:rsidRPr="00D56FA4">
                              <w:rPr>
                                <w:sz w:val="18"/>
                                <w:szCs w:val="18"/>
                              </w:rPr>
                              <w:tab/>
                            </w:r>
                            <w:r w:rsidR="00D56FA4">
                              <w:rPr>
                                <w:sz w:val="18"/>
                                <w:szCs w:val="18"/>
                              </w:rPr>
                              <w:tab/>
                            </w:r>
                            <w:r w:rsidRPr="00D56FA4">
                              <w:rPr>
                                <w:sz w:val="18"/>
                                <w:szCs w:val="18"/>
                              </w:rPr>
                              <w:t>TRIAL DOC. EXCHANGE:____________</w:t>
                            </w:r>
                          </w:p>
                          <w:p w14:paraId="6D61A632" w14:textId="77777777" w:rsidR="00BB0E85" w:rsidRPr="00D56FA4" w:rsidRDefault="00657125" w:rsidP="00BB0E85">
                            <w:pPr>
                              <w:spacing w:after="0"/>
                              <w:ind w:left="5760" w:firstLine="720"/>
                              <w:rPr>
                                <w:sz w:val="18"/>
                                <w:szCs w:val="18"/>
                              </w:rPr>
                            </w:pPr>
                            <w:r>
                              <w:rPr>
                                <w:sz w:val="18"/>
                                <w:szCs w:val="18"/>
                              </w:rPr>
                              <w:t>(non</w:t>
                            </w:r>
                            <w:r w:rsidR="00BB0E85" w:rsidRPr="00D56FA4">
                              <w:rPr>
                                <w:sz w:val="18"/>
                                <w:szCs w:val="18"/>
                              </w:rPr>
                              <w:t>appearance)</w:t>
                            </w:r>
                          </w:p>
                          <w:p w14:paraId="5631CB3E" w14:textId="77777777" w:rsidR="00BB0E85" w:rsidRPr="00D56FA4" w:rsidRDefault="00BB0E85" w:rsidP="00BB0E85">
                            <w:pPr>
                              <w:spacing w:after="0"/>
                              <w:rPr>
                                <w:sz w:val="18"/>
                                <w:szCs w:val="18"/>
                              </w:rPr>
                            </w:pPr>
                          </w:p>
                          <w:p w14:paraId="4F4EE5C2" w14:textId="77777777" w:rsidR="00BB0E85" w:rsidRPr="00D56FA4" w:rsidRDefault="00BB0E85" w:rsidP="00BB0E85">
                            <w:pPr>
                              <w:spacing w:after="0"/>
                              <w:rPr>
                                <w:sz w:val="18"/>
                                <w:szCs w:val="18"/>
                              </w:rPr>
                            </w:pPr>
                            <w:r w:rsidRPr="00D56FA4">
                              <w:rPr>
                                <w:sz w:val="18"/>
                                <w:szCs w:val="18"/>
                              </w:rPr>
                              <w:t xml:space="preserve">TRIAL:_______________10:00 a.m. </w:t>
                            </w:r>
                            <w:r w:rsidRPr="00D56FA4">
                              <w:rPr>
                                <w:sz w:val="18"/>
                                <w:szCs w:val="18"/>
                              </w:rPr>
                              <w:tab/>
                            </w:r>
                            <w:r w:rsidRPr="00D56FA4">
                              <w:rPr>
                                <w:sz w:val="18"/>
                                <w:szCs w:val="18"/>
                              </w:rPr>
                              <w:tab/>
                            </w:r>
                            <w:r w:rsidRPr="00D56FA4">
                              <w:rPr>
                                <w:sz w:val="18"/>
                                <w:szCs w:val="18"/>
                              </w:rPr>
                              <w:tab/>
                            </w:r>
                            <w:r w:rsidRPr="00D56FA4">
                              <w:rPr>
                                <w:sz w:val="18"/>
                                <w:szCs w:val="18"/>
                              </w:rPr>
                              <w:tab/>
                            </w:r>
                            <w:r w:rsidR="00D56FA4">
                              <w:rPr>
                                <w:sz w:val="18"/>
                                <w:szCs w:val="18"/>
                              </w:rPr>
                              <w:tab/>
                            </w:r>
                            <w:r w:rsidRPr="00D56FA4">
                              <w:rPr>
                                <w:sz w:val="18"/>
                                <w:szCs w:val="18"/>
                              </w:rPr>
                              <w:t>TRIAL DOC. FILING DATE: __________</w:t>
                            </w:r>
                          </w:p>
                          <w:p w14:paraId="20D13452" w14:textId="77777777" w:rsidR="00BB0E85" w:rsidRDefault="00BB0E8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28FAC06A" id="_x0000_t202" coordsize="21600,21600" o:spt="202" path="m,l,21600r21600,l21600,xe">
                <v:stroke joinstyle="miter"/>
                <v:path gradientshapeok="t" o:connecttype="rect"/>
              </v:shapetype>
              <v:shape id="Text Box 2" o:spid="_x0000_s1026" type="#_x0000_t202" style="position:absolute;left:0;text-align:left;margin-left:434.8pt;margin-top:25.25pt;width:486pt;height:54.6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">
                <v:textbox>
                  <w:txbxContent>
                    <w:p w14:paraId="59D577CC" w14:textId="77777777" w:rsidR="00BB0E85" w:rsidRPr="00D56FA4" w:rsidRDefault="00BB0E85" w:rsidP="00BB0E85">
                      <w:pPr>
                        <w:spacing w:after="0"/>
                        <w:rPr>
                          <w:sz w:val="18"/>
                          <w:szCs w:val="18"/>
                        </w:rPr>
                      </w:pPr>
                      <w:r w:rsidRPr="00D56FA4">
                        <w:rPr>
                          <w:sz w:val="18"/>
                          <w:szCs w:val="18"/>
                        </w:rPr>
                        <w:t xml:space="preserve">TRIAL READINESS CONFR. (TRC):__________8:30 a.m. </w:t>
                      </w:r>
                      <w:r w:rsidRPr="00D56FA4">
                        <w:rPr>
                          <w:sz w:val="18"/>
                          <w:szCs w:val="18"/>
                        </w:rPr>
                        <w:tab/>
                      </w:r>
                      <w:r w:rsidRPr="00D56FA4">
                        <w:rPr>
                          <w:sz w:val="18"/>
                          <w:szCs w:val="18"/>
                        </w:rPr>
                        <w:tab/>
                      </w:r>
                      <w:r w:rsidR="00D56FA4">
                        <w:rPr>
                          <w:sz w:val="18"/>
                          <w:szCs w:val="18"/>
                        </w:rPr>
                        <w:tab/>
                      </w:r>
                      <w:r w:rsidRPr="00D56FA4">
                        <w:rPr>
                          <w:sz w:val="18"/>
                          <w:szCs w:val="18"/>
                        </w:rPr>
                        <w:t>TRIAL DOC. EXCHANGE:____________</w:t>
                      </w:r>
                    </w:p>
                    <w:p w14:paraId="6D61A632" w14:textId="77777777" w:rsidR="00BB0E85" w:rsidRPr="00D56FA4" w:rsidRDefault="00657125" w:rsidP="00BB0E85">
                      <w:pPr>
                        <w:spacing w:after="0"/>
                        <w:ind w:left="5760" w:firstLine="720"/>
                        <w:rPr>
                          <w:sz w:val="18"/>
                          <w:szCs w:val="18"/>
                        </w:rPr>
                      </w:pPr>
                      <w:r>
                        <w:rPr>
                          <w:sz w:val="18"/>
                          <w:szCs w:val="18"/>
                        </w:rPr>
                        <w:t>(non</w:t>
                      </w:r>
                      <w:r w:rsidR="00BB0E85" w:rsidRPr="00D56FA4">
                        <w:rPr>
                          <w:sz w:val="18"/>
                          <w:szCs w:val="18"/>
                        </w:rPr>
                        <w:t>appearance)</w:t>
                      </w:r>
                    </w:p>
                    <w:p w14:paraId="5631CB3E" w14:textId="77777777" w:rsidR="00BB0E85" w:rsidRPr="00D56FA4" w:rsidRDefault="00BB0E85" w:rsidP="00BB0E85">
                      <w:pPr>
                        <w:spacing w:after="0"/>
                        <w:rPr>
                          <w:sz w:val="18"/>
                          <w:szCs w:val="18"/>
                        </w:rPr>
                      </w:pPr>
                    </w:p>
                    <w:p w14:paraId="4F4EE5C2" w14:textId="77777777" w:rsidR="00BB0E85" w:rsidRPr="00D56FA4" w:rsidRDefault="00BB0E85" w:rsidP="00BB0E85">
                      <w:pPr>
                        <w:spacing w:after="0"/>
                        <w:rPr>
                          <w:sz w:val="18"/>
                          <w:szCs w:val="18"/>
                        </w:rPr>
                      </w:pPr>
                      <w:r w:rsidRPr="00D56FA4">
                        <w:rPr>
                          <w:sz w:val="18"/>
                          <w:szCs w:val="18"/>
                        </w:rPr>
                        <w:t xml:space="preserve">TRIAL:_______________10:00 a.m. </w:t>
                      </w:r>
                      <w:r w:rsidRPr="00D56FA4">
                        <w:rPr>
                          <w:sz w:val="18"/>
                          <w:szCs w:val="18"/>
                        </w:rPr>
                        <w:tab/>
                      </w:r>
                      <w:r w:rsidRPr="00D56FA4">
                        <w:rPr>
                          <w:sz w:val="18"/>
                          <w:szCs w:val="18"/>
                        </w:rPr>
                        <w:tab/>
                      </w:r>
                      <w:r w:rsidRPr="00D56FA4">
                        <w:rPr>
                          <w:sz w:val="18"/>
                          <w:szCs w:val="18"/>
                        </w:rPr>
                        <w:tab/>
                      </w:r>
                      <w:r w:rsidRPr="00D56FA4">
                        <w:rPr>
                          <w:sz w:val="18"/>
                          <w:szCs w:val="18"/>
                        </w:rPr>
                        <w:tab/>
                      </w:r>
                      <w:r w:rsidR="00D56FA4">
                        <w:rPr>
                          <w:sz w:val="18"/>
                          <w:szCs w:val="18"/>
                        </w:rPr>
                        <w:tab/>
                      </w:r>
                      <w:r w:rsidRPr="00D56FA4">
                        <w:rPr>
                          <w:sz w:val="18"/>
                          <w:szCs w:val="18"/>
                        </w:rPr>
                        <w:t>TRIAL DOC. FILING DATE: __________</w:t>
                      </w:r>
                    </w:p>
                    <w:p w14:paraId="20D13452" w14:textId="77777777" w:rsidR="00BB0E85" w:rsidRDefault="00BB0E85"/>
                  </w:txbxContent>
                </v:textbox>
                <w10:wrap type="square" anchorx="margin"/>
              </v:shape>
            </w:pict>
          </mc:Fallback>
        </mc:AlternateContent>
      </w:r>
      <w:r w:rsidR="004C43AE">
        <w:t>JUDGE JOSEPH</w:t>
      </w:r>
      <w:r w:rsidR="00BB0E85" w:rsidRPr="00BB0E85">
        <w:t xml:space="preserve"> ORTIZ</w:t>
      </w:r>
    </w:p>
    <w:p w14:paraId="2DCD6E60" w14:textId="77777777" w:rsidR="00657125" w:rsidRDefault="00657125" w:rsidP="00161A4E">
      <w:pPr>
        <w:spacing w:after="0"/>
        <w:rPr>
          <w:sz w:val="24"/>
          <w:szCs w:val="24"/>
        </w:rPr>
      </w:pPr>
    </w:p>
    <w:p w14:paraId="3D102454" w14:textId="11CEE31F" w:rsidR="00E31132" w:rsidRPr="00CD7F8C" w:rsidRDefault="00BB0E85" w:rsidP="00161A4E">
      <w:pPr>
        <w:spacing w:after="0"/>
        <w:rPr>
          <w:sz w:val="24"/>
          <w:szCs w:val="24"/>
        </w:rPr>
      </w:pPr>
      <w:r w:rsidRPr="00CD7F8C">
        <w:rPr>
          <w:sz w:val="24"/>
          <w:szCs w:val="24"/>
        </w:rPr>
        <w:t xml:space="preserve">The parties are ordered to meet and confer with respect to all issues arising from this Order and exchange all necessary documents such that, on the date of the TRC, the following documents are filed </w:t>
      </w:r>
      <w:r w:rsidRPr="00CD7F8C">
        <w:rPr>
          <w:b/>
          <w:sz w:val="24"/>
          <w:szCs w:val="24"/>
        </w:rPr>
        <w:t>directly</w:t>
      </w:r>
      <w:r w:rsidRPr="00CD7F8C">
        <w:rPr>
          <w:sz w:val="24"/>
          <w:szCs w:val="24"/>
        </w:rPr>
        <w:t xml:space="preserve"> in Department S17</w:t>
      </w:r>
      <w:r w:rsidR="00657125">
        <w:rPr>
          <w:sz w:val="24"/>
          <w:szCs w:val="24"/>
        </w:rPr>
        <w:t>, three days prior to the TRC</w:t>
      </w:r>
      <w:r w:rsidR="00881A34">
        <w:rPr>
          <w:sz w:val="24"/>
          <w:szCs w:val="24"/>
        </w:rPr>
        <w:t>. Failure to file may result in your trial being continued as the Court will consider counsel “not ready” for trial.</w:t>
      </w:r>
    </w:p>
    <w:p w14:paraId="2F4E80FC" w14:textId="77777777" w:rsidR="00E31132" w:rsidRPr="00CD7F8C" w:rsidRDefault="00E31132" w:rsidP="005343B3">
      <w:pPr>
        <w:spacing w:after="0" w:line="240" w:lineRule="auto"/>
        <w:rPr>
          <w:sz w:val="24"/>
          <w:szCs w:val="24"/>
        </w:rPr>
      </w:pPr>
    </w:p>
    <w:p w14:paraId="71B70E8C" w14:textId="77777777" w:rsidR="005343B3" w:rsidRPr="00CD7F8C" w:rsidRDefault="00BB0E85" w:rsidP="00EB7807">
      <w:pPr>
        <w:pStyle w:val="ListParagraph"/>
        <w:numPr>
          <w:ilvl w:val="0"/>
          <w:numId w:val="1"/>
        </w:numPr>
        <w:spacing w:after="0" w:line="240" w:lineRule="auto"/>
        <w:rPr>
          <w:sz w:val="24"/>
          <w:szCs w:val="24"/>
        </w:rPr>
      </w:pPr>
      <w:r w:rsidRPr="00CD7F8C">
        <w:rPr>
          <w:sz w:val="24"/>
          <w:szCs w:val="24"/>
        </w:rPr>
        <w:t>Motions In Limine</w:t>
      </w:r>
      <w:r w:rsidR="00E31132" w:rsidRPr="00CD7F8C">
        <w:rPr>
          <w:b/>
          <w:sz w:val="24"/>
          <w:szCs w:val="24"/>
        </w:rPr>
        <w:t xml:space="preserve"> </w:t>
      </w:r>
      <w:r w:rsidR="00E31132" w:rsidRPr="00CD7F8C">
        <w:rPr>
          <w:sz w:val="24"/>
          <w:szCs w:val="24"/>
        </w:rPr>
        <w:t>in writing</w:t>
      </w:r>
      <w:r w:rsidR="00A6774A" w:rsidRPr="00CD7F8C">
        <w:rPr>
          <w:sz w:val="24"/>
          <w:szCs w:val="24"/>
        </w:rPr>
        <w:t>, if any</w:t>
      </w:r>
      <w:r w:rsidRPr="00CD7F8C">
        <w:rPr>
          <w:sz w:val="24"/>
          <w:szCs w:val="24"/>
        </w:rPr>
        <w:t>, and in compliance with SBC LR 415</w:t>
      </w:r>
      <w:r w:rsidR="00A6774A" w:rsidRPr="00CD7F8C">
        <w:rPr>
          <w:sz w:val="24"/>
          <w:szCs w:val="24"/>
        </w:rPr>
        <w:t>.  (</w:t>
      </w:r>
      <w:r w:rsidR="00E31132" w:rsidRPr="00CD7F8C">
        <w:rPr>
          <w:sz w:val="24"/>
          <w:szCs w:val="24"/>
        </w:rPr>
        <w:t xml:space="preserve">See </w:t>
      </w:r>
      <w:r w:rsidR="00E31132" w:rsidRPr="00CD7F8C">
        <w:rPr>
          <w:i/>
          <w:sz w:val="24"/>
          <w:szCs w:val="24"/>
        </w:rPr>
        <w:t xml:space="preserve">Kelly v. New West Financial Services, </w:t>
      </w:r>
      <w:r w:rsidR="00657125">
        <w:rPr>
          <w:sz w:val="24"/>
          <w:szCs w:val="24"/>
        </w:rPr>
        <w:t>49 CA 4th</w:t>
      </w:r>
      <w:r w:rsidR="005343B3" w:rsidRPr="00CD7F8C">
        <w:rPr>
          <w:sz w:val="24"/>
          <w:szCs w:val="24"/>
        </w:rPr>
        <w:t xml:space="preserve"> 659.</w:t>
      </w:r>
      <w:r w:rsidR="00140EF0" w:rsidRPr="00CD7F8C">
        <w:rPr>
          <w:sz w:val="24"/>
          <w:szCs w:val="24"/>
        </w:rPr>
        <w:t xml:space="preserve">) Motions </w:t>
      </w:r>
      <w:r w:rsidR="00140EF0" w:rsidRPr="00657125">
        <w:rPr>
          <w:i/>
          <w:sz w:val="24"/>
          <w:szCs w:val="24"/>
        </w:rPr>
        <w:t>in limine</w:t>
      </w:r>
      <w:r w:rsidR="00140EF0" w:rsidRPr="00CD7F8C">
        <w:rPr>
          <w:sz w:val="24"/>
          <w:szCs w:val="24"/>
        </w:rPr>
        <w:t xml:space="preserve"> must be served on</w:t>
      </w:r>
      <w:r w:rsidR="00CD7F8C" w:rsidRPr="00CD7F8C">
        <w:rPr>
          <w:sz w:val="24"/>
          <w:szCs w:val="24"/>
        </w:rPr>
        <w:t xml:space="preserve"> opposing party 8 days in advance</w:t>
      </w:r>
      <w:r w:rsidR="00140EF0" w:rsidRPr="00CD7F8C">
        <w:rPr>
          <w:sz w:val="24"/>
          <w:szCs w:val="24"/>
        </w:rPr>
        <w:t xml:space="preserve">. </w:t>
      </w:r>
    </w:p>
    <w:p w14:paraId="16B60A3F" w14:textId="77777777" w:rsidR="005343B3" w:rsidRPr="00CD7F8C" w:rsidRDefault="005343B3" w:rsidP="005343B3">
      <w:pPr>
        <w:spacing w:after="0" w:line="240" w:lineRule="auto"/>
        <w:rPr>
          <w:sz w:val="24"/>
          <w:szCs w:val="24"/>
        </w:rPr>
      </w:pPr>
    </w:p>
    <w:p w14:paraId="60B3D040" w14:textId="77777777" w:rsidR="005343B3" w:rsidRPr="00CD7F8C" w:rsidRDefault="00E31132" w:rsidP="00AE1910">
      <w:pPr>
        <w:pStyle w:val="ListParagraph"/>
        <w:numPr>
          <w:ilvl w:val="0"/>
          <w:numId w:val="1"/>
        </w:numPr>
        <w:spacing w:after="0" w:line="240" w:lineRule="auto"/>
        <w:rPr>
          <w:sz w:val="24"/>
          <w:szCs w:val="24"/>
        </w:rPr>
      </w:pPr>
      <w:r w:rsidRPr="00CD7F8C">
        <w:rPr>
          <w:sz w:val="24"/>
          <w:szCs w:val="24"/>
        </w:rPr>
        <w:t xml:space="preserve">A complete </w:t>
      </w:r>
      <w:r w:rsidRPr="00CD7F8C">
        <w:rPr>
          <w:b/>
          <w:sz w:val="24"/>
          <w:szCs w:val="24"/>
          <w:u w:val="single"/>
        </w:rPr>
        <w:t>JOINT</w:t>
      </w:r>
      <w:r w:rsidR="00140EF0" w:rsidRPr="00CD7F8C">
        <w:rPr>
          <w:sz w:val="24"/>
          <w:szCs w:val="24"/>
        </w:rPr>
        <w:t xml:space="preserve"> Witness L</w:t>
      </w:r>
      <w:r w:rsidRPr="00CD7F8C">
        <w:rPr>
          <w:sz w:val="24"/>
          <w:szCs w:val="24"/>
        </w:rPr>
        <w:t>ist</w:t>
      </w:r>
      <w:r w:rsidR="005A3319" w:rsidRPr="00CD7F8C">
        <w:rPr>
          <w:sz w:val="24"/>
          <w:szCs w:val="24"/>
        </w:rPr>
        <w:t>.</w:t>
      </w:r>
      <w:r w:rsidR="00140EF0" w:rsidRPr="00CD7F8C">
        <w:rPr>
          <w:sz w:val="24"/>
          <w:szCs w:val="24"/>
        </w:rPr>
        <w:t xml:space="preserve"> (Jury &amp; Court Trials).</w:t>
      </w:r>
    </w:p>
    <w:p w14:paraId="6D491E62" w14:textId="77777777" w:rsidR="005343B3" w:rsidRPr="00CD7F8C" w:rsidRDefault="005343B3" w:rsidP="005343B3">
      <w:pPr>
        <w:spacing w:after="0" w:line="240" w:lineRule="auto"/>
        <w:rPr>
          <w:sz w:val="24"/>
          <w:szCs w:val="24"/>
        </w:rPr>
      </w:pPr>
    </w:p>
    <w:p w14:paraId="291F8E76" w14:textId="77777777" w:rsidR="005343B3" w:rsidRDefault="00140EF0" w:rsidP="00D631C7">
      <w:pPr>
        <w:pStyle w:val="ListParagraph"/>
        <w:numPr>
          <w:ilvl w:val="0"/>
          <w:numId w:val="1"/>
        </w:numPr>
        <w:spacing w:after="0" w:line="240" w:lineRule="auto"/>
        <w:rPr>
          <w:sz w:val="24"/>
          <w:szCs w:val="24"/>
        </w:rPr>
      </w:pPr>
      <w:r w:rsidRPr="00CD7F8C">
        <w:rPr>
          <w:sz w:val="24"/>
          <w:szCs w:val="24"/>
        </w:rPr>
        <w:t xml:space="preserve">A complete </w:t>
      </w:r>
      <w:r w:rsidRPr="00CD7F8C">
        <w:rPr>
          <w:b/>
          <w:sz w:val="24"/>
          <w:szCs w:val="24"/>
          <w:u w:val="single"/>
        </w:rPr>
        <w:t>JOINT</w:t>
      </w:r>
      <w:r w:rsidRPr="00CD7F8C">
        <w:rPr>
          <w:sz w:val="24"/>
          <w:szCs w:val="24"/>
        </w:rPr>
        <w:t xml:space="preserve"> Exhibits List &amp; Exhibits. (Jury &amp; Court Trials).</w:t>
      </w:r>
      <w:r w:rsidR="00E31132" w:rsidRPr="00CD7F8C">
        <w:rPr>
          <w:sz w:val="24"/>
          <w:szCs w:val="24"/>
        </w:rPr>
        <w:t xml:space="preserve">  </w:t>
      </w:r>
      <w:r w:rsidRPr="00CD7F8C">
        <w:rPr>
          <w:sz w:val="24"/>
          <w:szCs w:val="24"/>
        </w:rPr>
        <w:t xml:space="preserve">This </w:t>
      </w:r>
      <w:r w:rsidR="00E31132" w:rsidRPr="00CD7F8C">
        <w:rPr>
          <w:sz w:val="24"/>
          <w:szCs w:val="24"/>
        </w:rPr>
        <w:t>r</w:t>
      </w:r>
      <w:r w:rsidR="005A3319" w:rsidRPr="00CD7F8C">
        <w:rPr>
          <w:sz w:val="24"/>
          <w:szCs w:val="24"/>
        </w:rPr>
        <w:t xml:space="preserve">equires </w:t>
      </w:r>
      <w:r w:rsidRPr="00CD7F8C">
        <w:rPr>
          <w:sz w:val="24"/>
          <w:szCs w:val="24"/>
        </w:rPr>
        <w:t>parties to</w:t>
      </w:r>
      <w:r w:rsidR="005A3319" w:rsidRPr="00CD7F8C">
        <w:rPr>
          <w:sz w:val="24"/>
          <w:szCs w:val="24"/>
        </w:rPr>
        <w:t xml:space="preserve"> meet and confer.  They’re </w:t>
      </w:r>
      <w:r w:rsidR="00E31132" w:rsidRPr="00CD7F8C">
        <w:rPr>
          <w:sz w:val="24"/>
          <w:szCs w:val="24"/>
        </w:rPr>
        <w:t>Court exhibits</w:t>
      </w:r>
      <w:r w:rsidR="005A3319" w:rsidRPr="00CD7F8C">
        <w:rPr>
          <w:sz w:val="24"/>
          <w:szCs w:val="24"/>
        </w:rPr>
        <w:t>.  They start at one and go to conclusion,</w:t>
      </w:r>
      <w:r w:rsidRPr="00CD7F8C">
        <w:rPr>
          <w:sz w:val="24"/>
          <w:szCs w:val="24"/>
        </w:rPr>
        <w:t xml:space="preserve"> so no duplicate exhibits. Exhibit List &amp; Exhibits shall be placed in 3-ring binders. B</w:t>
      </w:r>
      <w:r w:rsidR="005A3319" w:rsidRPr="00CD7F8C">
        <w:rPr>
          <w:sz w:val="24"/>
          <w:szCs w:val="24"/>
        </w:rPr>
        <w:t>ring</w:t>
      </w:r>
      <w:r w:rsidRPr="00CD7F8C">
        <w:rPr>
          <w:sz w:val="24"/>
          <w:szCs w:val="24"/>
        </w:rPr>
        <w:t xml:space="preserve"> at least four sets of the same exhibits: (1)</w:t>
      </w:r>
      <w:r w:rsidR="00871ED0" w:rsidRPr="00CD7F8C">
        <w:rPr>
          <w:sz w:val="24"/>
          <w:szCs w:val="24"/>
        </w:rPr>
        <w:t xml:space="preserve"> Original for the</w:t>
      </w:r>
      <w:r w:rsidR="005A3319" w:rsidRPr="00CD7F8C">
        <w:rPr>
          <w:sz w:val="24"/>
          <w:szCs w:val="24"/>
        </w:rPr>
        <w:t xml:space="preserve"> Clerk, </w:t>
      </w:r>
      <w:r w:rsidRPr="00CD7F8C">
        <w:rPr>
          <w:sz w:val="24"/>
          <w:szCs w:val="24"/>
        </w:rPr>
        <w:t xml:space="preserve">(2) one for opposing party; (3) </w:t>
      </w:r>
      <w:r w:rsidR="005A3319" w:rsidRPr="00CD7F8C">
        <w:rPr>
          <w:sz w:val="24"/>
          <w:szCs w:val="24"/>
        </w:rPr>
        <w:t xml:space="preserve">one for the witness stand, </w:t>
      </w:r>
      <w:r w:rsidRPr="00CD7F8C">
        <w:rPr>
          <w:sz w:val="24"/>
          <w:szCs w:val="24"/>
        </w:rPr>
        <w:t xml:space="preserve">and (4) </w:t>
      </w:r>
      <w:r w:rsidR="005A3319" w:rsidRPr="00CD7F8C">
        <w:rPr>
          <w:sz w:val="24"/>
          <w:szCs w:val="24"/>
        </w:rPr>
        <w:t>one for the bench.</w:t>
      </w:r>
    </w:p>
    <w:p w14:paraId="3B9BFDBF" w14:textId="77777777" w:rsidR="00881A34" w:rsidRPr="00881A34" w:rsidRDefault="00881A34" w:rsidP="00881A34">
      <w:pPr>
        <w:pStyle w:val="ListParagraph"/>
        <w:rPr>
          <w:sz w:val="24"/>
          <w:szCs w:val="24"/>
        </w:rPr>
      </w:pPr>
    </w:p>
    <w:p w14:paraId="3E5E1D6F" w14:textId="4ED32351" w:rsidR="00881A34" w:rsidRPr="00881A34" w:rsidRDefault="00881A34" w:rsidP="00881A34">
      <w:pPr>
        <w:pStyle w:val="ListParagraph"/>
        <w:spacing w:after="0" w:line="240" w:lineRule="auto"/>
        <w:rPr>
          <w:sz w:val="24"/>
          <w:szCs w:val="24"/>
        </w:rPr>
      </w:pPr>
      <w:r>
        <w:rPr>
          <w:sz w:val="24"/>
          <w:szCs w:val="24"/>
        </w:rPr>
        <w:t>*NOTE:</w:t>
      </w:r>
      <w:r>
        <w:rPr>
          <w:b/>
          <w:bCs/>
          <w:sz w:val="24"/>
          <w:szCs w:val="24"/>
        </w:rPr>
        <w:t xml:space="preserve"> </w:t>
      </w:r>
      <w:r>
        <w:rPr>
          <w:sz w:val="24"/>
          <w:szCs w:val="24"/>
        </w:rPr>
        <w:t xml:space="preserve">Exhibits should </w:t>
      </w:r>
      <w:r>
        <w:rPr>
          <w:i/>
          <w:iCs/>
          <w:sz w:val="24"/>
          <w:szCs w:val="24"/>
        </w:rPr>
        <w:t>not</w:t>
      </w:r>
      <w:r>
        <w:rPr>
          <w:sz w:val="24"/>
          <w:szCs w:val="24"/>
        </w:rPr>
        <w:t xml:space="preserve"> be the entirety of discovery tabbed by subject matter, with the belief that counsel might introduce only certain pages from each “exhibit”. Further, no “exhibit” should be labelled “miscellaneous” to include documents from various grab-bag of assorted topics. If there are multiple exhibits within each “exhibit,” you’ve organized incorrectly. Each exhibit should properly reflect </w:t>
      </w:r>
      <w:r>
        <w:rPr>
          <w:i/>
          <w:iCs/>
          <w:sz w:val="24"/>
          <w:szCs w:val="24"/>
        </w:rPr>
        <w:t>only</w:t>
      </w:r>
      <w:r>
        <w:rPr>
          <w:sz w:val="24"/>
          <w:szCs w:val="24"/>
        </w:rPr>
        <w:t xml:space="preserve"> the documents that counsel intends to introduce at trial. If your “exhibits” do not comply with this order, then the Court will consider counsel “not ready” for trial.</w:t>
      </w:r>
    </w:p>
    <w:p w14:paraId="3AA91E42" w14:textId="77777777" w:rsidR="005343B3" w:rsidRPr="00CD7F8C" w:rsidRDefault="005343B3" w:rsidP="005343B3">
      <w:pPr>
        <w:spacing w:after="0" w:line="240" w:lineRule="auto"/>
        <w:rPr>
          <w:sz w:val="24"/>
          <w:szCs w:val="24"/>
        </w:rPr>
      </w:pPr>
    </w:p>
    <w:p w14:paraId="04FA9835" w14:textId="77777777" w:rsidR="005343B3" w:rsidRPr="00CD7F8C" w:rsidRDefault="005A3319" w:rsidP="00921A1F">
      <w:pPr>
        <w:pStyle w:val="ListParagraph"/>
        <w:numPr>
          <w:ilvl w:val="0"/>
          <w:numId w:val="1"/>
        </w:numPr>
        <w:spacing w:after="0" w:line="240" w:lineRule="auto"/>
        <w:rPr>
          <w:sz w:val="24"/>
          <w:szCs w:val="24"/>
        </w:rPr>
      </w:pPr>
      <w:r w:rsidRPr="00CD7F8C">
        <w:rPr>
          <w:sz w:val="24"/>
          <w:szCs w:val="24"/>
        </w:rPr>
        <w:t xml:space="preserve">A </w:t>
      </w:r>
      <w:r w:rsidRPr="00CD7F8C">
        <w:rPr>
          <w:b/>
          <w:sz w:val="24"/>
          <w:szCs w:val="24"/>
          <w:u w:val="single"/>
        </w:rPr>
        <w:t>JOINT</w:t>
      </w:r>
      <w:r w:rsidR="00140EF0" w:rsidRPr="00CD7F8C">
        <w:rPr>
          <w:sz w:val="24"/>
          <w:szCs w:val="24"/>
        </w:rPr>
        <w:t xml:space="preserve"> S</w:t>
      </w:r>
      <w:r w:rsidRPr="00CD7F8C">
        <w:rPr>
          <w:sz w:val="24"/>
          <w:szCs w:val="24"/>
        </w:rPr>
        <w:t>tatement o</w:t>
      </w:r>
      <w:r w:rsidR="00140EF0" w:rsidRPr="00CD7F8C">
        <w:rPr>
          <w:sz w:val="24"/>
          <w:szCs w:val="24"/>
        </w:rPr>
        <w:t>f the C</w:t>
      </w:r>
      <w:r w:rsidRPr="00CD7F8C">
        <w:rPr>
          <w:sz w:val="24"/>
          <w:szCs w:val="24"/>
        </w:rPr>
        <w:t>ase.</w:t>
      </w:r>
      <w:r w:rsidR="00140EF0" w:rsidRPr="00CD7F8C">
        <w:rPr>
          <w:sz w:val="24"/>
          <w:szCs w:val="24"/>
        </w:rPr>
        <w:t xml:space="preserve"> This also requires parties to meet and confer.</w:t>
      </w:r>
    </w:p>
    <w:p w14:paraId="1CADCEA5" w14:textId="77777777" w:rsidR="005343B3" w:rsidRPr="00CD7F8C" w:rsidRDefault="005343B3" w:rsidP="005343B3">
      <w:pPr>
        <w:pStyle w:val="ListParagraph"/>
        <w:spacing w:after="0" w:line="240" w:lineRule="auto"/>
        <w:rPr>
          <w:sz w:val="24"/>
          <w:szCs w:val="24"/>
        </w:rPr>
      </w:pPr>
    </w:p>
    <w:p w14:paraId="52DD5BEB" w14:textId="77777777" w:rsidR="00657125" w:rsidRDefault="00140EF0" w:rsidP="00140EF0">
      <w:pPr>
        <w:pStyle w:val="ListParagraph"/>
        <w:numPr>
          <w:ilvl w:val="0"/>
          <w:numId w:val="1"/>
        </w:numPr>
        <w:spacing w:after="0" w:line="240" w:lineRule="auto"/>
        <w:rPr>
          <w:sz w:val="24"/>
          <w:szCs w:val="24"/>
        </w:rPr>
      </w:pPr>
      <w:r w:rsidRPr="00CD7F8C">
        <w:rPr>
          <w:sz w:val="24"/>
          <w:szCs w:val="24"/>
        </w:rPr>
        <w:t>Jury Instructions (with a generic pleading cover sheet and itemized list of CACI Instructions and Special Instructions) and V</w:t>
      </w:r>
      <w:r w:rsidR="005A3319" w:rsidRPr="00CD7F8C">
        <w:rPr>
          <w:sz w:val="24"/>
          <w:szCs w:val="24"/>
        </w:rPr>
        <w:t>erdict</w:t>
      </w:r>
      <w:r w:rsidRPr="00CD7F8C">
        <w:rPr>
          <w:sz w:val="24"/>
          <w:szCs w:val="24"/>
        </w:rPr>
        <w:t>(s) shall be submitted by Plaintiff</w:t>
      </w:r>
      <w:r w:rsidR="005A3319" w:rsidRPr="00CD7F8C">
        <w:rPr>
          <w:sz w:val="24"/>
          <w:szCs w:val="24"/>
        </w:rPr>
        <w:t>.  Jury instructions</w:t>
      </w:r>
      <w:r w:rsidRPr="00CD7F8C">
        <w:rPr>
          <w:sz w:val="24"/>
          <w:szCs w:val="24"/>
        </w:rPr>
        <w:t xml:space="preserve"> shall be in compliance with CRC 2.1055 and</w:t>
      </w:r>
      <w:r w:rsidR="005A3319" w:rsidRPr="00CD7F8C">
        <w:rPr>
          <w:sz w:val="24"/>
          <w:szCs w:val="24"/>
        </w:rPr>
        <w:t xml:space="preserve"> are </w:t>
      </w:r>
      <w:r w:rsidR="004C4F07">
        <w:rPr>
          <w:sz w:val="24"/>
          <w:szCs w:val="24"/>
        </w:rPr>
        <w:t xml:space="preserve">to be provided in two packets. </w:t>
      </w:r>
      <w:r w:rsidR="005A3319" w:rsidRPr="00CD7F8C">
        <w:rPr>
          <w:sz w:val="24"/>
          <w:szCs w:val="24"/>
        </w:rPr>
        <w:t>The first packet woul</w:t>
      </w:r>
      <w:r w:rsidR="004C4F07">
        <w:rPr>
          <w:sz w:val="24"/>
          <w:szCs w:val="24"/>
        </w:rPr>
        <w:t xml:space="preserve">d be the 100 series, plus 200. </w:t>
      </w:r>
      <w:r w:rsidR="005A3319" w:rsidRPr="00CD7F8C">
        <w:rPr>
          <w:sz w:val="24"/>
          <w:szCs w:val="24"/>
        </w:rPr>
        <w:t>The second packet would start at 200, again, and go to conclusion.</w:t>
      </w:r>
      <w:r w:rsidR="00871ED0" w:rsidRPr="00CD7F8C">
        <w:rPr>
          <w:sz w:val="24"/>
          <w:szCs w:val="24"/>
        </w:rPr>
        <w:t xml:space="preserve"> </w:t>
      </w:r>
      <w:r w:rsidR="005A3319" w:rsidRPr="00CD7F8C">
        <w:rPr>
          <w:sz w:val="24"/>
          <w:szCs w:val="24"/>
        </w:rPr>
        <w:t>Any special r</w:t>
      </w:r>
      <w:r w:rsidR="00D309D9" w:rsidRPr="00CD7F8C">
        <w:rPr>
          <w:sz w:val="24"/>
          <w:szCs w:val="24"/>
        </w:rPr>
        <w:t>equests of instructions,</w:t>
      </w:r>
      <w:r w:rsidR="005A3319" w:rsidRPr="00CD7F8C">
        <w:rPr>
          <w:sz w:val="24"/>
          <w:szCs w:val="24"/>
        </w:rPr>
        <w:t xml:space="preserve"> mu</w:t>
      </w:r>
      <w:r w:rsidR="004C4F07">
        <w:rPr>
          <w:sz w:val="24"/>
          <w:szCs w:val="24"/>
        </w:rPr>
        <w:t xml:space="preserve">st be provided in two formats. </w:t>
      </w:r>
      <w:r w:rsidR="005A3319" w:rsidRPr="00CD7F8C">
        <w:rPr>
          <w:sz w:val="24"/>
          <w:szCs w:val="24"/>
        </w:rPr>
        <w:t>First, a working copy with recitation to case or statutory authority; the other, a clean copy in a CACI f</w:t>
      </w:r>
      <w:r w:rsidR="00BB0E85" w:rsidRPr="00CD7F8C">
        <w:rPr>
          <w:sz w:val="24"/>
          <w:szCs w:val="24"/>
        </w:rPr>
        <w:t xml:space="preserve">ormat ready to go to the jury. </w:t>
      </w:r>
    </w:p>
    <w:p w14:paraId="111C2742" w14:textId="77777777" w:rsidR="00657125" w:rsidRPr="00657125" w:rsidRDefault="00657125" w:rsidP="00657125">
      <w:pPr>
        <w:pStyle w:val="ListParagraph"/>
        <w:rPr>
          <w:sz w:val="24"/>
          <w:szCs w:val="24"/>
        </w:rPr>
      </w:pPr>
    </w:p>
    <w:p w14:paraId="001ABD23" w14:textId="77777777" w:rsidR="00E31132" w:rsidRPr="00CD7F8C" w:rsidRDefault="00871ED0" w:rsidP="00657125">
      <w:pPr>
        <w:pStyle w:val="ListParagraph"/>
        <w:spacing w:after="0" w:line="240" w:lineRule="auto"/>
        <w:rPr>
          <w:sz w:val="24"/>
          <w:szCs w:val="24"/>
        </w:rPr>
      </w:pPr>
      <w:r w:rsidRPr="00CD7F8C">
        <w:rPr>
          <w:sz w:val="24"/>
          <w:szCs w:val="24"/>
        </w:rPr>
        <w:lastRenderedPageBreak/>
        <w:t>In addition, please provide the proposed instructions in</w:t>
      </w:r>
      <w:r w:rsidR="004C4F07">
        <w:rPr>
          <w:sz w:val="24"/>
          <w:szCs w:val="24"/>
        </w:rPr>
        <w:t xml:space="preserve"> WORD format on a flash drive. </w:t>
      </w:r>
      <w:r w:rsidR="00CD7F8C" w:rsidRPr="00CD7F8C">
        <w:rPr>
          <w:sz w:val="24"/>
          <w:szCs w:val="24"/>
        </w:rPr>
        <w:t>Again, t</w:t>
      </w:r>
      <w:r w:rsidR="005A3319" w:rsidRPr="00CD7F8C">
        <w:rPr>
          <w:sz w:val="24"/>
          <w:szCs w:val="24"/>
        </w:rPr>
        <w:t>he two sets of instructions plus the verdict form are to have cover sheets.  They are to have a case caption only without any firm attribution</w:t>
      </w:r>
      <w:r w:rsidR="005343B3" w:rsidRPr="00CD7F8C">
        <w:rPr>
          <w:sz w:val="24"/>
          <w:szCs w:val="24"/>
        </w:rPr>
        <w:t>.</w:t>
      </w:r>
      <w:r w:rsidR="00BB0E85" w:rsidRPr="00CD7F8C">
        <w:rPr>
          <w:sz w:val="24"/>
          <w:szCs w:val="24"/>
        </w:rPr>
        <w:t xml:space="preserve"> </w:t>
      </w:r>
      <w:r w:rsidR="00BB0E85" w:rsidRPr="00CD7F8C">
        <w:rPr>
          <w:i/>
          <w:sz w:val="24"/>
          <w:szCs w:val="24"/>
        </w:rPr>
        <w:t xml:space="preserve">Defendant’s jury instructions are due filed on the first day of trial and should only include the </w:t>
      </w:r>
      <w:r w:rsidR="00BB0E85" w:rsidRPr="00CD7F8C">
        <w:rPr>
          <w:b/>
          <w:i/>
          <w:sz w:val="24"/>
          <w:szCs w:val="24"/>
        </w:rPr>
        <w:t>additional instructions</w:t>
      </w:r>
      <w:r w:rsidR="00CD7F8C" w:rsidRPr="00CD7F8C">
        <w:rPr>
          <w:i/>
          <w:sz w:val="24"/>
          <w:szCs w:val="24"/>
        </w:rPr>
        <w:t xml:space="preserve"> requested</w:t>
      </w:r>
      <w:r w:rsidR="00BB0E85" w:rsidRPr="00CD7F8C">
        <w:rPr>
          <w:i/>
          <w:sz w:val="24"/>
          <w:szCs w:val="24"/>
        </w:rPr>
        <w:t xml:space="preserve"> and a list of </w:t>
      </w:r>
      <w:r w:rsidR="00BB0E85" w:rsidRPr="00CD7F8C">
        <w:rPr>
          <w:b/>
          <w:i/>
          <w:sz w:val="24"/>
          <w:szCs w:val="24"/>
        </w:rPr>
        <w:t>objections</w:t>
      </w:r>
      <w:r w:rsidR="00BB0E85" w:rsidRPr="00CD7F8C">
        <w:rPr>
          <w:i/>
          <w:sz w:val="24"/>
          <w:szCs w:val="24"/>
        </w:rPr>
        <w:t xml:space="preserve"> to any of Plaintiff’s proposed instructions.</w:t>
      </w:r>
    </w:p>
    <w:p w14:paraId="1CD696FF" w14:textId="77777777" w:rsidR="00657125" w:rsidRPr="00657125" w:rsidRDefault="00657125" w:rsidP="00657125">
      <w:pPr>
        <w:spacing w:after="0" w:line="240" w:lineRule="auto"/>
        <w:rPr>
          <w:sz w:val="24"/>
          <w:szCs w:val="24"/>
        </w:rPr>
      </w:pPr>
    </w:p>
    <w:p w14:paraId="6F6B7FB7" w14:textId="77777777" w:rsidR="00BB0E85" w:rsidRPr="00CD7F8C" w:rsidRDefault="00BB0E85" w:rsidP="00140EF0">
      <w:pPr>
        <w:pStyle w:val="ListParagraph"/>
        <w:numPr>
          <w:ilvl w:val="0"/>
          <w:numId w:val="1"/>
        </w:numPr>
        <w:spacing w:after="0" w:line="240" w:lineRule="auto"/>
        <w:rPr>
          <w:sz w:val="24"/>
          <w:szCs w:val="24"/>
        </w:rPr>
      </w:pPr>
      <w:r w:rsidRPr="00CD7F8C">
        <w:rPr>
          <w:sz w:val="24"/>
          <w:szCs w:val="24"/>
        </w:rPr>
        <w:t>Trial Brief</w:t>
      </w:r>
      <w:r w:rsidR="00CD7F8C" w:rsidRPr="00CD7F8C">
        <w:rPr>
          <w:sz w:val="24"/>
          <w:szCs w:val="24"/>
        </w:rPr>
        <w:t>.</w:t>
      </w:r>
    </w:p>
    <w:p w14:paraId="0A0F77DC" w14:textId="77777777" w:rsidR="00D56FA4" w:rsidRDefault="00D56FA4" w:rsidP="00BB0E85">
      <w:pPr>
        <w:spacing w:after="0" w:line="240" w:lineRule="auto"/>
        <w:rPr>
          <w:sz w:val="24"/>
          <w:szCs w:val="24"/>
        </w:rPr>
      </w:pPr>
    </w:p>
    <w:p w14:paraId="0E75E773" w14:textId="77777777" w:rsidR="00BB0E85" w:rsidRPr="00CD7F8C" w:rsidRDefault="00D56FA4" w:rsidP="00BB0E85">
      <w:pPr>
        <w:spacing w:after="0" w:line="240" w:lineRule="auto"/>
        <w:rPr>
          <w:sz w:val="24"/>
          <w:szCs w:val="24"/>
        </w:rPr>
      </w:pPr>
      <w:r w:rsidRPr="00CD7F8C">
        <w:rPr>
          <w:sz w:val="24"/>
          <w:szCs w:val="24"/>
        </w:rPr>
        <w:t>All</w:t>
      </w:r>
      <w:r w:rsidR="00657125">
        <w:rPr>
          <w:sz w:val="24"/>
          <w:szCs w:val="24"/>
        </w:rPr>
        <w:t xml:space="preserve"> of the above-</w:t>
      </w:r>
      <w:r w:rsidRPr="00CD7F8C">
        <w:rPr>
          <w:sz w:val="24"/>
          <w:szCs w:val="24"/>
        </w:rPr>
        <w:t xml:space="preserve">listed items are </w:t>
      </w:r>
      <w:r w:rsidRPr="00CD7F8C">
        <w:rPr>
          <w:b/>
          <w:sz w:val="24"/>
          <w:szCs w:val="24"/>
        </w:rPr>
        <w:t>MANDATORY</w:t>
      </w:r>
      <w:r w:rsidRPr="00CD7F8C">
        <w:rPr>
          <w:sz w:val="24"/>
          <w:szCs w:val="24"/>
        </w:rPr>
        <w:t>, except for the trial brief, which is optional for jury trials.  (SBC Local Rule 411.)</w:t>
      </w:r>
      <w:r>
        <w:rPr>
          <w:sz w:val="24"/>
          <w:szCs w:val="24"/>
        </w:rPr>
        <w:t xml:space="preserve"> </w:t>
      </w:r>
      <w:r w:rsidR="00BB0E85" w:rsidRPr="00CD7F8C">
        <w:rPr>
          <w:sz w:val="24"/>
          <w:szCs w:val="24"/>
        </w:rPr>
        <w:t>The parties are further advised of the following</w:t>
      </w:r>
      <w:r>
        <w:rPr>
          <w:sz w:val="24"/>
          <w:szCs w:val="24"/>
        </w:rPr>
        <w:t xml:space="preserve"> [see next page]</w:t>
      </w:r>
      <w:r w:rsidR="00BB0E85" w:rsidRPr="00CD7F8C">
        <w:rPr>
          <w:sz w:val="24"/>
          <w:szCs w:val="24"/>
        </w:rPr>
        <w:t>:</w:t>
      </w:r>
    </w:p>
    <w:p w14:paraId="5C3CE6EA" w14:textId="77777777" w:rsidR="005343B3" w:rsidRPr="00CD7F8C" w:rsidRDefault="005343B3" w:rsidP="005343B3">
      <w:pPr>
        <w:pStyle w:val="ListParagraph"/>
        <w:spacing w:after="0" w:line="240" w:lineRule="auto"/>
        <w:rPr>
          <w:sz w:val="24"/>
          <w:szCs w:val="24"/>
        </w:rPr>
      </w:pPr>
    </w:p>
    <w:p w14:paraId="27738B6E" w14:textId="77777777" w:rsidR="005343B3" w:rsidRPr="00CD7F8C" w:rsidRDefault="00D56FA4" w:rsidP="00BB0E85">
      <w:pPr>
        <w:pStyle w:val="ListParagraph"/>
        <w:numPr>
          <w:ilvl w:val="0"/>
          <w:numId w:val="2"/>
        </w:numPr>
        <w:spacing w:after="0" w:line="240" w:lineRule="auto"/>
        <w:rPr>
          <w:sz w:val="24"/>
          <w:szCs w:val="24"/>
        </w:rPr>
      </w:pPr>
      <w:r>
        <w:rPr>
          <w:sz w:val="24"/>
          <w:szCs w:val="24"/>
        </w:rPr>
        <w:t xml:space="preserve">Parties shall lodge </w:t>
      </w:r>
      <w:r w:rsidR="005A3319" w:rsidRPr="00CD7F8C">
        <w:rPr>
          <w:sz w:val="24"/>
          <w:szCs w:val="24"/>
        </w:rPr>
        <w:t>depositions on the date of the readiness.  Be prepared to take care of the balance of your financial obligations, court reporter</w:t>
      </w:r>
      <w:r w:rsidR="00871ED0" w:rsidRPr="00CD7F8C">
        <w:rPr>
          <w:sz w:val="24"/>
          <w:szCs w:val="24"/>
        </w:rPr>
        <w:t>,</w:t>
      </w:r>
      <w:r w:rsidR="005A3319" w:rsidRPr="00CD7F8C">
        <w:rPr>
          <w:sz w:val="24"/>
          <w:szCs w:val="24"/>
        </w:rPr>
        <w:t xml:space="preserve"> and jury fees on the date of readiness.  </w:t>
      </w:r>
    </w:p>
    <w:p w14:paraId="16B8CE6F" w14:textId="77777777" w:rsidR="005343B3" w:rsidRPr="00CD7F8C" w:rsidRDefault="005343B3" w:rsidP="00871ED0">
      <w:pPr>
        <w:spacing w:after="0" w:line="240" w:lineRule="auto"/>
        <w:rPr>
          <w:sz w:val="24"/>
          <w:szCs w:val="24"/>
        </w:rPr>
      </w:pPr>
    </w:p>
    <w:p w14:paraId="4AD43923" w14:textId="77777777" w:rsidR="00186A96" w:rsidRPr="00CD7F8C" w:rsidRDefault="00D56FA4" w:rsidP="00BB0E85">
      <w:pPr>
        <w:pStyle w:val="ListParagraph"/>
        <w:numPr>
          <w:ilvl w:val="0"/>
          <w:numId w:val="2"/>
        </w:numPr>
        <w:spacing w:after="0" w:line="240" w:lineRule="auto"/>
        <w:rPr>
          <w:sz w:val="24"/>
          <w:szCs w:val="24"/>
        </w:rPr>
      </w:pPr>
      <w:r>
        <w:rPr>
          <w:sz w:val="24"/>
          <w:szCs w:val="24"/>
        </w:rPr>
        <w:t>If you s</w:t>
      </w:r>
      <w:r w:rsidR="00186A96" w:rsidRPr="00CD7F8C">
        <w:rPr>
          <w:sz w:val="24"/>
          <w:szCs w:val="24"/>
        </w:rPr>
        <w:t>ubpoe</w:t>
      </w:r>
      <w:r w:rsidR="005343B3" w:rsidRPr="00CD7F8C">
        <w:rPr>
          <w:sz w:val="24"/>
          <w:szCs w:val="24"/>
        </w:rPr>
        <w:t>na documents into court, they do</w:t>
      </w:r>
      <w:r w:rsidR="00186A96" w:rsidRPr="00CD7F8C">
        <w:rPr>
          <w:sz w:val="24"/>
          <w:szCs w:val="24"/>
        </w:rPr>
        <w:t xml:space="preserve"> not automa</w:t>
      </w:r>
      <w:r w:rsidR="005148C4">
        <w:rPr>
          <w:sz w:val="24"/>
          <w:szCs w:val="24"/>
        </w:rPr>
        <w:t xml:space="preserve">tically come to the courtroom. </w:t>
      </w:r>
      <w:r w:rsidR="00186A96" w:rsidRPr="00CD7F8C">
        <w:rPr>
          <w:sz w:val="24"/>
          <w:szCs w:val="24"/>
        </w:rPr>
        <w:t>You must notify the clerk on the date of the readiness to have those documents brought up</w:t>
      </w:r>
      <w:r>
        <w:rPr>
          <w:sz w:val="24"/>
          <w:szCs w:val="24"/>
        </w:rPr>
        <w:t>,</w:t>
      </w:r>
      <w:r w:rsidR="00186A96" w:rsidRPr="00CD7F8C">
        <w:rPr>
          <w:sz w:val="24"/>
          <w:szCs w:val="24"/>
        </w:rPr>
        <w:t xml:space="preserve"> if you need them.  </w:t>
      </w:r>
    </w:p>
    <w:p w14:paraId="4AA0D220" w14:textId="77777777" w:rsidR="005343B3" w:rsidRPr="00CD7F8C" w:rsidRDefault="005343B3" w:rsidP="005343B3">
      <w:pPr>
        <w:spacing w:after="0" w:line="240" w:lineRule="auto"/>
        <w:rPr>
          <w:sz w:val="24"/>
          <w:szCs w:val="24"/>
        </w:rPr>
      </w:pPr>
    </w:p>
    <w:p w14:paraId="16A9EA5F" w14:textId="77777777" w:rsidR="00CD7F8C" w:rsidRPr="00C216A0" w:rsidRDefault="00D56FA4" w:rsidP="00C216A0">
      <w:pPr>
        <w:pStyle w:val="ListParagraph"/>
        <w:numPr>
          <w:ilvl w:val="0"/>
          <w:numId w:val="2"/>
        </w:numPr>
        <w:spacing w:after="0" w:line="240" w:lineRule="auto"/>
        <w:rPr>
          <w:sz w:val="24"/>
          <w:szCs w:val="24"/>
        </w:rPr>
      </w:pPr>
      <w:r>
        <w:rPr>
          <w:sz w:val="24"/>
          <w:szCs w:val="24"/>
        </w:rPr>
        <w:t xml:space="preserve">If for some reason </w:t>
      </w:r>
      <w:r w:rsidR="005343B3" w:rsidRPr="00CD7F8C">
        <w:rPr>
          <w:sz w:val="24"/>
          <w:szCs w:val="24"/>
        </w:rPr>
        <w:t>you resolve thi</w:t>
      </w:r>
      <w:r w:rsidR="00871ED0" w:rsidRPr="00CD7F8C">
        <w:rPr>
          <w:sz w:val="24"/>
          <w:szCs w:val="24"/>
        </w:rPr>
        <w:t xml:space="preserve">s case on your own </w:t>
      </w:r>
      <w:r w:rsidR="005343B3" w:rsidRPr="00CD7F8C">
        <w:rPr>
          <w:sz w:val="24"/>
          <w:szCs w:val="24"/>
        </w:rPr>
        <w:t>prior to the date of readiness, you’re ordered to call the court clerk immediately so we can open up these dates</w:t>
      </w:r>
      <w:r>
        <w:rPr>
          <w:sz w:val="24"/>
          <w:szCs w:val="24"/>
        </w:rPr>
        <w:t xml:space="preserve"> for other cases. The Court will</w:t>
      </w:r>
      <w:r w:rsidR="005343B3" w:rsidRPr="00CD7F8C">
        <w:rPr>
          <w:sz w:val="24"/>
          <w:szCs w:val="24"/>
        </w:rPr>
        <w:t xml:space="preserve"> give you a new date with sufficient time to effectuate the resolution of your case. </w:t>
      </w:r>
    </w:p>
    <w:p w14:paraId="0F9102B3" w14:textId="77777777" w:rsidR="00BB0E85" w:rsidRPr="00CD7F8C" w:rsidRDefault="00BB0E85" w:rsidP="005343B3">
      <w:pPr>
        <w:spacing w:after="0" w:line="240" w:lineRule="auto"/>
        <w:rPr>
          <w:sz w:val="24"/>
          <w:szCs w:val="24"/>
        </w:rPr>
      </w:pPr>
    </w:p>
    <w:p w14:paraId="49214BBE" w14:textId="77777777" w:rsidR="00BB0E85" w:rsidRPr="00CD7F8C" w:rsidRDefault="00BB0E85" w:rsidP="005343B3">
      <w:pPr>
        <w:spacing w:after="0" w:line="240" w:lineRule="auto"/>
        <w:rPr>
          <w:sz w:val="24"/>
          <w:szCs w:val="24"/>
        </w:rPr>
      </w:pPr>
      <w:r w:rsidRPr="00CD7F8C">
        <w:rPr>
          <w:sz w:val="24"/>
          <w:szCs w:val="24"/>
        </w:rPr>
        <w:t xml:space="preserve">Parties are further expected to be familiar with all the applicable local rules for trial. SBC LR 411 </w:t>
      </w:r>
      <w:r w:rsidRPr="00CD7F8C">
        <w:rPr>
          <w:i/>
          <w:sz w:val="24"/>
          <w:szCs w:val="24"/>
        </w:rPr>
        <w:t>et seq</w:t>
      </w:r>
      <w:r w:rsidR="00C216A0">
        <w:rPr>
          <w:sz w:val="24"/>
          <w:szCs w:val="24"/>
        </w:rPr>
        <w:t>. Finally</w:t>
      </w:r>
      <w:r w:rsidRPr="00CD7F8C">
        <w:rPr>
          <w:sz w:val="24"/>
          <w:szCs w:val="24"/>
        </w:rPr>
        <w:t xml:space="preserve">, </w:t>
      </w:r>
      <w:r w:rsidRPr="00CD7F8C">
        <w:rPr>
          <w:b/>
          <w:sz w:val="24"/>
          <w:szCs w:val="24"/>
        </w:rPr>
        <w:t>attached</w:t>
      </w:r>
      <w:r w:rsidRPr="00CD7F8C">
        <w:rPr>
          <w:sz w:val="24"/>
          <w:szCs w:val="24"/>
        </w:rPr>
        <w:t xml:space="preserve"> are the Court’s</w:t>
      </w:r>
      <w:r w:rsidR="00CD7F8C" w:rsidRPr="00CD7F8C">
        <w:rPr>
          <w:i/>
          <w:sz w:val="24"/>
          <w:szCs w:val="24"/>
        </w:rPr>
        <w:t xml:space="preserve"> </w:t>
      </w:r>
      <w:r w:rsidR="00CD7F8C" w:rsidRPr="00CD7F8C">
        <w:rPr>
          <w:b/>
          <w:sz w:val="24"/>
          <w:szCs w:val="24"/>
        </w:rPr>
        <w:t>SUA SPONTE ORDERS</w:t>
      </w:r>
      <w:r w:rsidRPr="00CD7F8C">
        <w:rPr>
          <w:sz w:val="24"/>
          <w:szCs w:val="24"/>
        </w:rPr>
        <w:t xml:space="preserve"> applicable to all trials.</w:t>
      </w:r>
    </w:p>
    <w:p w14:paraId="1D639324" w14:textId="77777777" w:rsidR="00CD7F8C" w:rsidRPr="00CD7F8C" w:rsidRDefault="00CD7F8C" w:rsidP="005343B3">
      <w:pPr>
        <w:spacing w:after="0" w:line="240" w:lineRule="auto"/>
        <w:rPr>
          <w:sz w:val="24"/>
          <w:szCs w:val="24"/>
        </w:rPr>
      </w:pPr>
    </w:p>
    <w:p w14:paraId="2DA9B9B5" w14:textId="74174D06" w:rsidR="00726571" w:rsidRDefault="00726571" w:rsidP="005343B3">
      <w:pPr>
        <w:spacing w:after="0" w:line="240" w:lineRule="auto"/>
        <w:rPr>
          <w:sz w:val="24"/>
          <w:szCs w:val="24"/>
        </w:rPr>
      </w:pPr>
      <w:r>
        <w:rPr>
          <w:b/>
          <w:bCs/>
          <w:sz w:val="24"/>
          <w:szCs w:val="24"/>
        </w:rPr>
        <w:t>Finally</w:t>
      </w:r>
      <w:r>
        <w:rPr>
          <w:sz w:val="24"/>
          <w:szCs w:val="24"/>
        </w:rPr>
        <w:t>, you counsel is designated as ready for trial, the judicial assistant will email counsel a blank Exhibit List – to be filled out by counsel – that is in conformity with the Joint Exhibit List. This Exhibit List is to be emailed back to the judicial assistant prior to the start of opening statements and trial.</w:t>
      </w:r>
    </w:p>
    <w:p w14:paraId="485D1338" w14:textId="77777777" w:rsidR="00726571" w:rsidRPr="00726571" w:rsidRDefault="00726571" w:rsidP="005343B3">
      <w:pPr>
        <w:spacing w:after="0" w:line="240" w:lineRule="auto"/>
        <w:rPr>
          <w:sz w:val="24"/>
          <w:szCs w:val="24"/>
        </w:rPr>
      </w:pPr>
    </w:p>
    <w:p w14:paraId="10107AC3" w14:textId="5D94B9D3" w:rsidR="00CD7F8C" w:rsidRPr="00CD7F8C" w:rsidRDefault="00CD7F8C" w:rsidP="005343B3">
      <w:pPr>
        <w:spacing w:after="0" w:line="240" w:lineRule="auto"/>
        <w:rPr>
          <w:sz w:val="24"/>
          <w:szCs w:val="24"/>
        </w:rPr>
      </w:pPr>
      <w:r w:rsidRPr="00CD7F8C">
        <w:rPr>
          <w:sz w:val="24"/>
          <w:szCs w:val="24"/>
        </w:rPr>
        <w:t>IF YOU HAVE ANY QUESTIONS, PLEASE CALL MY JUDICIAL ASSISTANT, JESSICA, AT (909) 708-8715.</w:t>
      </w:r>
    </w:p>
    <w:p w14:paraId="63424488" w14:textId="77777777" w:rsidR="00CD7F8C" w:rsidRPr="00CD7F8C" w:rsidRDefault="00CD7F8C" w:rsidP="005343B3">
      <w:pPr>
        <w:spacing w:after="0" w:line="240" w:lineRule="auto"/>
        <w:rPr>
          <w:sz w:val="24"/>
          <w:szCs w:val="24"/>
        </w:rPr>
      </w:pPr>
    </w:p>
    <w:p w14:paraId="004C105E" w14:textId="77777777" w:rsidR="00CD7F8C" w:rsidRPr="00CD7F8C" w:rsidRDefault="00C216A0" w:rsidP="005343B3">
      <w:pPr>
        <w:spacing w:after="0" w:line="240" w:lineRule="auto"/>
        <w:rPr>
          <w:sz w:val="24"/>
          <w:szCs w:val="24"/>
        </w:rPr>
      </w:pPr>
      <w:r>
        <w:rPr>
          <w:sz w:val="24"/>
          <w:szCs w:val="24"/>
        </w:rPr>
        <w:tab/>
      </w:r>
      <w:r>
        <w:rPr>
          <w:sz w:val="24"/>
          <w:szCs w:val="24"/>
        </w:rPr>
        <w:tab/>
      </w:r>
      <w:r w:rsidR="00CD7F8C">
        <w:rPr>
          <w:sz w:val="24"/>
          <w:szCs w:val="24"/>
        </w:rPr>
        <w:tab/>
      </w:r>
      <w:r w:rsidR="00CD7F8C">
        <w:rPr>
          <w:sz w:val="24"/>
          <w:szCs w:val="24"/>
        </w:rPr>
        <w:tab/>
      </w:r>
      <w:r w:rsidR="00CD7F8C">
        <w:rPr>
          <w:sz w:val="24"/>
          <w:szCs w:val="24"/>
        </w:rPr>
        <w:tab/>
      </w:r>
      <w:r w:rsidR="00CD7F8C">
        <w:rPr>
          <w:sz w:val="24"/>
          <w:szCs w:val="24"/>
        </w:rPr>
        <w:tab/>
      </w:r>
      <w:r>
        <w:rPr>
          <w:sz w:val="24"/>
          <w:szCs w:val="24"/>
        </w:rPr>
        <w:tab/>
      </w:r>
      <w:r w:rsidR="00CD7F8C">
        <w:rPr>
          <w:sz w:val="24"/>
          <w:szCs w:val="24"/>
        </w:rPr>
        <w:t>____________________</w:t>
      </w:r>
      <w:r w:rsidR="00CD7F8C" w:rsidRPr="00CD7F8C">
        <w:rPr>
          <w:sz w:val="24"/>
          <w:szCs w:val="24"/>
        </w:rPr>
        <w:t>_________</w:t>
      </w:r>
    </w:p>
    <w:p w14:paraId="011C9C67" w14:textId="77777777" w:rsidR="00CD7F8C" w:rsidRPr="00CD7F8C" w:rsidRDefault="00CD7F8C" w:rsidP="005343B3">
      <w:pPr>
        <w:spacing w:after="0" w:line="240" w:lineRule="auto"/>
        <w:rPr>
          <w:sz w:val="24"/>
          <w:szCs w:val="24"/>
        </w:rPr>
      </w:pPr>
      <w:r w:rsidRPr="00CD7F8C">
        <w:rPr>
          <w:sz w:val="24"/>
          <w:szCs w:val="24"/>
        </w:rPr>
        <w:tab/>
      </w:r>
      <w:r w:rsidRPr="00CD7F8C">
        <w:rPr>
          <w:sz w:val="24"/>
          <w:szCs w:val="24"/>
        </w:rPr>
        <w:tab/>
      </w:r>
      <w:r w:rsidRPr="00CD7F8C">
        <w:rPr>
          <w:sz w:val="24"/>
          <w:szCs w:val="24"/>
        </w:rPr>
        <w:tab/>
      </w:r>
      <w:r w:rsidRPr="00CD7F8C">
        <w:rPr>
          <w:sz w:val="24"/>
          <w:szCs w:val="24"/>
        </w:rPr>
        <w:tab/>
      </w:r>
      <w:r w:rsidRPr="00CD7F8C">
        <w:rPr>
          <w:sz w:val="24"/>
          <w:szCs w:val="24"/>
        </w:rPr>
        <w:tab/>
      </w:r>
      <w:r w:rsidRPr="00CD7F8C">
        <w:rPr>
          <w:sz w:val="24"/>
          <w:szCs w:val="24"/>
        </w:rPr>
        <w:tab/>
      </w:r>
      <w:r w:rsidRPr="00CD7F8C">
        <w:rPr>
          <w:sz w:val="24"/>
          <w:szCs w:val="24"/>
        </w:rPr>
        <w:tab/>
      </w:r>
      <w:r w:rsidRPr="00CD7F8C">
        <w:rPr>
          <w:sz w:val="24"/>
          <w:szCs w:val="24"/>
        </w:rPr>
        <w:tab/>
        <w:t>HON. JOSEPH ORTIZ</w:t>
      </w:r>
    </w:p>
    <w:p w14:paraId="41A8BC03" w14:textId="77777777" w:rsidR="00161A4E" w:rsidRPr="00CD7F8C" w:rsidRDefault="00161A4E">
      <w:pPr>
        <w:rPr>
          <w:sz w:val="24"/>
          <w:szCs w:val="24"/>
        </w:rPr>
      </w:pPr>
      <w:r w:rsidRPr="00CD7F8C">
        <w:rPr>
          <w:sz w:val="24"/>
          <w:szCs w:val="24"/>
        </w:rPr>
        <w:br w:type="page"/>
      </w:r>
    </w:p>
    <w:p w14:paraId="0141A7D5" w14:textId="77777777" w:rsidR="00161A4E" w:rsidRPr="00161A4E" w:rsidRDefault="00161A4E" w:rsidP="00161A4E">
      <w:pPr>
        <w:spacing w:after="0" w:line="360" w:lineRule="auto"/>
        <w:jc w:val="center"/>
        <w:rPr>
          <w:rFonts w:ascii="Arial" w:eastAsia="Times New Roman" w:hAnsi="Arial" w:cs="Arial"/>
          <w:b/>
          <w:u w:val="single"/>
        </w:rPr>
      </w:pPr>
      <w:r w:rsidRPr="00161A4E">
        <w:rPr>
          <w:rFonts w:ascii="Arial" w:eastAsia="Times New Roman" w:hAnsi="Arial" w:cs="Arial"/>
          <w:b/>
          <w:u w:val="single"/>
        </w:rPr>
        <w:lastRenderedPageBreak/>
        <w:t xml:space="preserve">SUA SPONTE </w:t>
      </w:r>
      <w:r w:rsidR="00CD7F8C">
        <w:rPr>
          <w:rFonts w:ascii="Arial" w:eastAsia="Times New Roman" w:hAnsi="Arial" w:cs="Arial"/>
          <w:b/>
          <w:u w:val="single"/>
        </w:rPr>
        <w:t>ORDERS</w:t>
      </w:r>
      <w:r w:rsidRPr="00161A4E">
        <w:rPr>
          <w:rFonts w:ascii="Arial" w:eastAsia="Times New Roman" w:hAnsi="Arial" w:cs="Arial"/>
          <w:b/>
          <w:u w:val="single"/>
        </w:rPr>
        <w:t xml:space="preserve"> OF THE COURT FOR TRIAL- DEPT. S17</w:t>
      </w:r>
    </w:p>
    <w:p w14:paraId="4ED03BEB" w14:textId="77777777" w:rsidR="00161A4E" w:rsidRPr="00161A4E" w:rsidRDefault="00161A4E" w:rsidP="00161A4E">
      <w:pPr>
        <w:spacing w:after="0" w:line="360" w:lineRule="auto"/>
        <w:jc w:val="center"/>
        <w:rPr>
          <w:rFonts w:ascii="Arial" w:eastAsia="Times New Roman" w:hAnsi="Arial" w:cs="Arial"/>
        </w:rPr>
      </w:pPr>
    </w:p>
    <w:p w14:paraId="2597804A" w14:textId="77777777" w:rsidR="00161A4E" w:rsidRPr="00161A4E" w:rsidRDefault="00161A4E" w:rsidP="00161A4E">
      <w:pPr>
        <w:spacing w:after="0" w:line="360" w:lineRule="auto"/>
        <w:rPr>
          <w:rFonts w:ascii="Arial" w:eastAsia="Times New Roman" w:hAnsi="Arial" w:cs="Arial"/>
        </w:rPr>
      </w:pPr>
      <w:r w:rsidRPr="00161A4E">
        <w:rPr>
          <w:rFonts w:ascii="Arial" w:eastAsia="Times New Roman" w:hAnsi="Arial" w:cs="Arial"/>
          <w:b/>
        </w:rPr>
        <w:t>1.</w:t>
      </w:r>
      <w:r w:rsidRPr="00161A4E">
        <w:rPr>
          <w:rFonts w:ascii="Arial" w:eastAsia="Times New Roman" w:hAnsi="Arial" w:cs="Arial"/>
        </w:rPr>
        <w:t xml:space="preserve">  </w:t>
      </w:r>
      <w:r w:rsidR="00657125">
        <w:rPr>
          <w:rFonts w:ascii="Arial" w:eastAsia="Times New Roman" w:hAnsi="Arial" w:cs="Arial"/>
        </w:rPr>
        <w:t xml:space="preserve">There will, generally, be no surprise witnesses. </w:t>
      </w:r>
      <w:r w:rsidRPr="00161A4E">
        <w:rPr>
          <w:rFonts w:ascii="Arial" w:eastAsia="Times New Roman" w:hAnsi="Arial" w:cs="Arial"/>
        </w:rPr>
        <w:t>No witness may</w:t>
      </w:r>
      <w:r w:rsidR="004C43AE">
        <w:rPr>
          <w:rFonts w:ascii="Arial" w:eastAsia="Times New Roman" w:hAnsi="Arial" w:cs="Arial"/>
        </w:rPr>
        <w:t xml:space="preserve"> </w:t>
      </w:r>
      <w:r w:rsidRPr="00161A4E">
        <w:rPr>
          <w:rFonts w:ascii="Arial" w:eastAsia="Times New Roman" w:hAnsi="Arial" w:cs="Arial"/>
        </w:rPr>
        <w:t xml:space="preserve">be called except with court permission in exceptional circumstances, unless </w:t>
      </w:r>
      <w:r w:rsidR="00657125">
        <w:rPr>
          <w:rFonts w:ascii="Arial" w:eastAsia="Times New Roman" w:hAnsi="Arial" w:cs="Arial"/>
        </w:rPr>
        <w:t xml:space="preserve">prior notice was </w:t>
      </w:r>
      <w:r w:rsidR="00962248">
        <w:rPr>
          <w:rFonts w:ascii="Arial" w:eastAsia="Times New Roman" w:hAnsi="Arial" w:cs="Arial"/>
        </w:rPr>
        <w:t>given to all parties of the dat</w:t>
      </w:r>
      <w:r w:rsidRPr="00161A4E">
        <w:rPr>
          <w:rFonts w:ascii="Arial" w:eastAsia="Times New Roman" w:hAnsi="Arial" w:cs="Arial"/>
        </w:rPr>
        <w:t xml:space="preserve">e </w:t>
      </w:r>
      <w:r w:rsidR="00657125">
        <w:rPr>
          <w:rFonts w:ascii="Arial" w:eastAsia="Times New Roman" w:hAnsi="Arial" w:cs="Arial"/>
        </w:rPr>
        <w:t xml:space="preserve">when the witness will testify. </w:t>
      </w:r>
      <w:r w:rsidRPr="00161A4E">
        <w:rPr>
          <w:rFonts w:ascii="Arial" w:eastAsia="Times New Roman" w:hAnsi="Arial" w:cs="Arial"/>
        </w:rPr>
        <w:t xml:space="preserve">Such notice shall be given no later than at the end of the court day proceeding the court day before the witness is to testify. </w:t>
      </w:r>
    </w:p>
    <w:p w14:paraId="402154A0" w14:textId="77777777" w:rsidR="00CD7F8C" w:rsidRDefault="00161A4E" w:rsidP="00161A4E">
      <w:pPr>
        <w:spacing w:after="0" w:line="360" w:lineRule="auto"/>
        <w:rPr>
          <w:rFonts w:ascii="Arial" w:eastAsia="Times New Roman" w:hAnsi="Arial" w:cs="Arial"/>
        </w:rPr>
      </w:pPr>
      <w:r w:rsidRPr="00161A4E">
        <w:rPr>
          <w:rFonts w:ascii="Arial" w:eastAsia="Times New Roman" w:hAnsi="Arial" w:cs="Arial"/>
          <w:b/>
        </w:rPr>
        <w:t>2.</w:t>
      </w:r>
      <w:r w:rsidRPr="00161A4E">
        <w:rPr>
          <w:rFonts w:ascii="Arial" w:eastAsia="Times New Roman" w:hAnsi="Arial" w:cs="Arial"/>
        </w:rPr>
        <w:t xml:space="preserve">  All witnesses will be excluded from the courtroom, unless otherwise ordered, excepting those for w</w:t>
      </w:r>
      <w:r w:rsidR="00CF4F69">
        <w:rPr>
          <w:rFonts w:ascii="Arial" w:eastAsia="Times New Roman" w:hAnsi="Arial" w:cs="Arial"/>
        </w:rPr>
        <w:t>hom an exception exists at law.</w:t>
      </w:r>
      <w:r w:rsidRPr="00161A4E">
        <w:rPr>
          <w:rFonts w:ascii="Arial" w:eastAsia="Times New Roman" w:hAnsi="Arial" w:cs="Arial"/>
        </w:rPr>
        <w:t xml:space="preserve"> (e.g.</w:t>
      </w:r>
      <w:r w:rsidR="004C43AE">
        <w:rPr>
          <w:rFonts w:ascii="Arial" w:eastAsia="Times New Roman" w:hAnsi="Arial" w:cs="Arial"/>
        </w:rPr>
        <w:t>,</w:t>
      </w:r>
      <w:r w:rsidRPr="00161A4E">
        <w:rPr>
          <w:rFonts w:ascii="Arial" w:eastAsia="Times New Roman" w:hAnsi="Arial" w:cs="Arial"/>
        </w:rPr>
        <w:t xml:space="preserve"> parties and corporate representatives.)</w:t>
      </w:r>
    </w:p>
    <w:p w14:paraId="59B84B60" w14:textId="77777777" w:rsidR="00161A4E" w:rsidRPr="00161A4E" w:rsidRDefault="00161A4E" w:rsidP="00161A4E">
      <w:pPr>
        <w:spacing w:after="0" w:line="360" w:lineRule="auto"/>
        <w:rPr>
          <w:rFonts w:ascii="Arial" w:eastAsia="Times New Roman" w:hAnsi="Arial" w:cs="Arial"/>
        </w:rPr>
      </w:pPr>
      <w:r w:rsidRPr="00161A4E">
        <w:rPr>
          <w:rFonts w:ascii="Arial" w:eastAsia="Times New Roman" w:hAnsi="Arial" w:cs="Arial"/>
          <w:b/>
        </w:rPr>
        <w:t>3.</w:t>
      </w:r>
      <w:r w:rsidRPr="00161A4E">
        <w:rPr>
          <w:rFonts w:ascii="Arial" w:eastAsia="Times New Roman" w:hAnsi="Arial" w:cs="Arial"/>
        </w:rPr>
        <w:t xml:space="preserve"> Evidence of, or reference to, settlement negotiations, mediation, and materials related thereto which are privileged under the evidence code or by agreement of the parties shall not be allowed.</w:t>
      </w:r>
    </w:p>
    <w:p w14:paraId="0E308622" w14:textId="77777777" w:rsidR="00161A4E" w:rsidRPr="00161A4E" w:rsidRDefault="00161A4E" w:rsidP="00161A4E">
      <w:pPr>
        <w:spacing w:after="0" w:line="360" w:lineRule="auto"/>
        <w:rPr>
          <w:rFonts w:ascii="Arial" w:eastAsia="Times New Roman" w:hAnsi="Arial" w:cs="Arial"/>
        </w:rPr>
      </w:pPr>
      <w:r w:rsidRPr="00161A4E">
        <w:rPr>
          <w:rFonts w:ascii="Arial" w:eastAsia="Times New Roman" w:hAnsi="Arial" w:cs="Arial"/>
          <w:b/>
        </w:rPr>
        <w:t>4.</w:t>
      </w:r>
      <w:r w:rsidRPr="00161A4E">
        <w:rPr>
          <w:rFonts w:ascii="Arial" w:eastAsia="Times New Roman" w:hAnsi="Arial" w:cs="Arial"/>
        </w:rPr>
        <w:t xml:space="preserve">  Evidence of, or reference to, insurance, or the fact that an attorney is employed by, or has been compensated by, an insurance company, shall not be allowed.</w:t>
      </w:r>
    </w:p>
    <w:p w14:paraId="76967B2C" w14:textId="77777777" w:rsidR="00161A4E" w:rsidRPr="00161A4E" w:rsidRDefault="00161A4E" w:rsidP="00161A4E">
      <w:pPr>
        <w:spacing w:after="0" w:line="360" w:lineRule="auto"/>
        <w:rPr>
          <w:rFonts w:ascii="Arial" w:eastAsia="Times New Roman" w:hAnsi="Arial" w:cs="Arial"/>
        </w:rPr>
      </w:pPr>
      <w:r w:rsidRPr="00161A4E">
        <w:rPr>
          <w:rFonts w:ascii="Arial" w:eastAsia="Times New Roman" w:hAnsi="Arial" w:cs="Arial"/>
          <w:b/>
        </w:rPr>
        <w:t>5.</w:t>
      </w:r>
      <w:r w:rsidRPr="00161A4E">
        <w:rPr>
          <w:rFonts w:ascii="Arial" w:eastAsia="Times New Roman" w:hAnsi="Arial" w:cs="Arial"/>
        </w:rPr>
        <w:t xml:space="preserve"> Evidence of, or reference to, other claims or actions against any party to the litigation shall not be allowed without permission of the court. </w:t>
      </w:r>
    </w:p>
    <w:p w14:paraId="0600495D" w14:textId="77777777" w:rsidR="00161A4E" w:rsidRPr="00161A4E" w:rsidRDefault="00161A4E" w:rsidP="00161A4E">
      <w:pPr>
        <w:spacing w:after="0" w:line="360" w:lineRule="auto"/>
        <w:rPr>
          <w:rFonts w:ascii="Arial" w:eastAsia="Times New Roman" w:hAnsi="Arial" w:cs="Arial"/>
        </w:rPr>
      </w:pPr>
      <w:r w:rsidRPr="00161A4E">
        <w:rPr>
          <w:rFonts w:ascii="Arial" w:eastAsia="Times New Roman" w:hAnsi="Arial" w:cs="Arial"/>
          <w:b/>
        </w:rPr>
        <w:t>6.</w:t>
      </w:r>
      <w:r w:rsidRPr="00161A4E">
        <w:rPr>
          <w:rFonts w:ascii="Arial" w:eastAsia="Times New Roman" w:hAnsi="Arial" w:cs="Arial"/>
        </w:rPr>
        <w:t xml:space="preserve">  Evidence of, or reference to, the financial position or wealth, or lack thereof, of any party to the litigation, shall not be allowed without permission from the court. </w:t>
      </w:r>
    </w:p>
    <w:p w14:paraId="540B2A5C" w14:textId="77777777" w:rsidR="00161A4E" w:rsidRPr="00161A4E" w:rsidRDefault="00161A4E" w:rsidP="00161A4E">
      <w:pPr>
        <w:spacing w:after="0" w:line="360" w:lineRule="auto"/>
        <w:rPr>
          <w:rFonts w:ascii="Arial" w:eastAsia="Times New Roman" w:hAnsi="Arial" w:cs="Arial"/>
        </w:rPr>
      </w:pPr>
      <w:r w:rsidRPr="00161A4E">
        <w:rPr>
          <w:rFonts w:ascii="Arial" w:eastAsia="Times New Roman" w:hAnsi="Arial" w:cs="Arial"/>
          <w:b/>
        </w:rPr>
        <w:t>7.</w:t>
      </w:r>
      <w:r w:rsidRPr="00161A4E">
        <w:rPr>
          <w:rFonts w:ascii="Arial" w:eastAsia="Times New Roman" w:hAnsi="Arial" w:cs="Arial"/>
        </w:rPr>
        <w:t xml:space="preserve">  General motions </w:t>
      </w:r>
      <w:r w:rsidRPr="004C43AE">
        <w:rPr>
          <w:rFonts w:ascii="Arial" w:eastAsia="Times New Roman" w:hAnsi="Arial" w:cs="Arial"/>
          <w:i/>
        </w:rPr>
        <w:t>in limine</w:t>
      </w:r>
      <w:r w:rsidRPr="00161A4E">
        <w:rPr>
          <w:rFonts w:ascii="Arial" w:eastAsia="Times New Roman" w:hAnsi="Arial" w:cs="Arial"/>
        </w:rPr>
        <w:t xml:space="preserve"> regarding evidence not produced in discovery will not be granted. Where parties expect a dispute regarding the admission of evidence they should advise the cour</w:t>
      </w:r>
      <w:r w:rsidR="004C43AE">
        <w:rPr>
          <w:rFonts w:ascii="Arial" w:eastAsia="Times New Roman" w:hAnsi="Arial" w:cs="Arial"/>
        </w:rPr>
        <w:t xml:space="preserve">t at the earliest opportunity. </w:t>
      </w:r>
      <w:r w:rsidRPr="00161A4E">
        <w:rPr>
          <w:rFonts w:ascii="Arial" w:eastAsia="Times New Roman" w:hAnsi="Arial" w:cs="Arial"/>
        </w:rPr>
        <w:t xml:space="preserve">If an issue arises at trial each party must be prepared to share with the court the actual discovery record. </w:t>
      </w:r>
    </w:p>
    <w:p w14:paraId="4B64E064" w14:textId="77777777" w:rsidR="00161A4E" w:rsidRDefault="00161A4E" w:rsidP="00161A4E">
      <w:pPr>
        <w:spacing w:after="0" w:line="360" w:lineRule="auto"/>
        <w:rPr>
          <w:rFonts w:ascii="Geneva" w:eastAsia="Times New Roman" w:hAnsi="Geneva" w:cs="Times New Roman"/>
        </w:rPr>
      </w:pPr>
      <w:r w:rsidRPr="00161A4E">
        <w:rPr>
          <w:rFonts w:ascii="Geneva" w:eastAsia="Times New Roman" w:hAnsi="Geneva" w:cs="Times New Roman"/>
          <w:b/>
        </w:rPr>
        <w:t>8.</w:t>
      </w:r>
      <w:r w:rsidRPr="00161A4E">
        <w:rPr>
          <w:rFonts w:ascii="Geneva" w:eastAsia="Times New Roman" w:hAnsi="Geneva" w:cs="Times New Roman"/>
        </w:rPr>
        <w:t xml:space="preserve">  </w:t>
      </w:r>
      <w:r w:rsidRPr="00161A4E">
        <w:rPr>
          <w:rFonts w:ascii="Geneva" w:eastAsia="Times New Roman" w:hAnsi="Geneva" w:cs="Times New Roman"/>
          <w:b/>
          <w:u w:val="single"/>
        </w:rPr>
        <w:t>Audio –Visual Equipment:</w:t>
      </w:r>
      <w:r w:rsidRPr="00161A4E">
        <w:rPr>
          <w:rFonts w:ascii="Geneva" w:eastAsia="Times New Roman" w:hAnsi="Geneva" w:cs="Times New Roman"/>
        </w:rPr>
        <w:t xml:space="preserve">  The Courtroom is equipped with a computer projector, DVD Player, document (“Elmo”) and screens. Connections for the use of computers which tie into the projector ar</w:t>
      </w:r>
      <w:r w:rsidR="004C43AE">
        <w:rPr>
          <w:rFonts w:ascii="Geneva" w:eastAsia="Times New Roman" w:hAnsi="Geneva" w:cs="Times New Roman"/>
        </w:rPr>
        <w:t xml:space="preserve">e available at counsel tables. </w:t>
      </w:r>
      <w:r w:rsidRPr="00161A4E">
        <w:rPr>
          <w:rFonts w:ascii="Geneva" w:eastAsia="Times New Roman" w:hAnsi="Geneva" w:cs="Times New Roman"/>
        </w:rPr>
        <w:t>Additionally, there is a standard DVD/VCR combination player available in the co</w:t>
      </w:r>
      <w:r w:rsidR="004C43AE">
        <w:rPr>
          <w:rFonts w:ascii="Geneva" w:eastAsia="Times New Roman" w:hAnsi="Geneva" w:cs="Times New Roman"/>
        </w:rPr>
        <w:t xml:space="preserve">urtroom and deliberation room. </w:t>
      </w:r>
      <w:r w:rsidRPr="00161A4E">
        <w:rPr>
          <w:rFonts w:ascii="Geneva" w:eastAsia="Times New Roman" w:hAnsi="Geneva" w:cs="Times New Roman"/>
        </w:rPr>
        <w:t xml:space="preserve">It will NOT play Blue-ray disks.  </w:t>
      </w:r>
    </w:p>
    <w:p w14:paraId="7801356A" w14:textId="77777777" w:rsidR="00161A4E" w:rsidRPr="00161A4E" w:rsidRDefault="00161A4E" w:rsidP="00161A4E">
      <w:pPr>
        <w:spacing w:after="0" w:line="360" w:lineRule="auto"/>
        <w:rPr>
          <w:rFonts w:ascii="Geneva" w:eastAsia="Times New Roman" w:hAnsi="Geneva" w:cs="Times New Roman"/>
        </w:rPr>
      </w:pPr>
    </w:p>
    <w:p w14:paraId="616B2296" w14:textId="77777777" w:rsidR="00161A4E" w:rsidRPr="00161A4E" w:rsidRDefault="00161A4E" w:rsidP="00161A4E">
      <w:pPr>
        <w:spacing w:after="0" w:line="360" w:lineRule="auto"/>
        <w:rPr>
          <w:rFonts w:ascii="Geneva" w:eastAsia="Times New Roman" w:hAnsi="Geneva" w:cs="Times New Roman"/>
          <w:b/>
        </w:rPr>
      </w:pPr>
      <w:r w:rsidRPr="00161A4E">
        <w:rPr>
          <w:rFonts w:ascii="Geneva" w:eastAsia="Times New Roman" w:hAnsi="Geneva" w:cs="Times New Roman"/>
          <w:b/>
        </w:rPr>
        <w:t>Please be careful when crating DVD’s on computers with the intention of pla</w:t>
      </w:r>
      <w:r>
        <w:rPr>
          <w:rFonts w:ascii="Geneva" w:eastAsia="Times New Roman" w:hAnsi="Geneva" w:cs="Times New Roman"/>
          <w:b/>
        </w:rPr>
        <w:t xml:space="preserve">ying them regular DVD players. </w:t>
      </w:r>
      <w:r w:rsidRPr="00161A4E">
        <w:rPr>
          <w:rFonts w:ascii="Geneva" w:eastAsia="Times New Roman" w:hAnsi="Geneva" w:cs="Times New Roman"/>
          <w:b/>
        </w:rPr>
        <w:t>When creating your DVD be sure that you are setting the correct software options to ensure pr</w:t>
      </w:r>
      <w:r>
        <w:rPr>
          <w:rFonts w:ascii="Geneva" w:eastAsia="Times New Roman" w:hAnsi="Geneva" w:cs="Times New Roman"/>
          <w:b/>
        </w:rPr>
        <w:t xml:space="preserve">oper playback in a DVD player. </w:t>
      </w:r>
      <w:r w:rsidRPr="00161A4E">
        <w:rPr>
          <w:rFonts w:ascii="Geneva" w:eastAsia="Times New Roman" w:hAnsi="Geneva" w:cs="Times New Roman"/>
          <w:b/>
        </w:rPr>
        <w:t xml:space="preserve">It is strongly advised, and most commonly practiced, that you use your own computer for playing any DVD evidence.  </w:t>
      </w:r>
    </w:p>
    <w:p w14:paraId="661AB0BA" w14:textId="77777777" w:rsidR="005343B3" w:rsidRPr="005343B3" w:rsidRDefault="005343B3" w:rsidP="005343B3">
      <w:pPr>
        <w:spacing w:after="0" w:line="240" w:lineRule="auto"/>
        <w:rPr>
          <w:sz w:val="32"/>
          <w:szCs w:val="32"/>
        </w:rPr>
      </w:pPr>
    </w:p>
    <w:sectPr w:rsidR="005343B3" w:rsidRPr="005343B3">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8E16FD" w14:textId="77777777" w:rsidR="00CB4171" w:rsidRDefault="00CB4171" w:rsidP="00D56FA4">
      <w:pPr>
        <w:spacing w:after="0" w:line="240" w:lineRule="auto"/>
      </w:pPr>
      <w:r>
        <w:separator/>
      </w:r>
    </w:p>
  </w:endnote>
  <w:endnote w:type="continuationSeparator" w:id="0">
    <w:p w14:paraId="05EB9FCA" w14:textId="77777777" w:rsidR="00CB4171" w:rsidRDefault="00CB4171" w:rsidP="00D56F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eneva">
    <w:altName w:val="Arial"/>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28785398"/>
      <w:docPartObj>
        <w:docPartGallery w:val="Page Numbers (Bottom of Page)"/>
        <w:docPartUnique/>
      </w:docPartObj>
    </w:sdtPr>
    <w:sdtEndPr>
      <w:rPr>
        <w:noProof/>
      </w:rPr>
    </w:sdtEndPr>
    <w:sdtContent>
      <w:p w14:paraId="335CE761" w14:textId="39E3B51D" w:rsidR="00D56FA4" w:rsidRDefault="00D56FA4">
        <w:pPr>
          <w:pStyle w:val="Footer"/>
          <w:jc w:val="right"/>
        </w:pPr>
        <w:r>
          <w:fldChar w:fldCharType="begin"/>
        </w:r>
        <w:r>
          <w:instrText xml:space="preserve"> PAGE   \* MERGEFORMAT </w:instrText>
        </w:r>
        <w:r>
          <w:fldChar w:fldCharType="separate"/>
        </w:r>
        <w:r w:rsidR="007B6556">
          <w:rPr>
            <w:noProof/>
          </w:rPr>
          <w:t>2</w:t>
        </w:r>
        <w:r>
          <w:rPr>
            <w:noProof/>
          </w:rPr>
          <w:fldChar w:fldCharType="end"/>
        </w:r>
        <w:r>
          <w:rPr>
            <w:noProof/>
          </w:rPr>
          <w:t xml:space="preserve"> of 3</w:t>
        </w:r>
      </w:p>
    </w:sdtContent>
  </w:sdt>
  <w:p w14:paraId="0E253894" w14:textId="77777777" w:rsidR="00D56FA4" w:rsidRDefault="00D56F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78960A" w14:textId="77777777" w:rsidR="00CB4171" w:rsidRDefault="00CB4171" w:rsidP="00D56FA4">
      <w:pPr>
        <w:spacing w:after="0" w:line="240" w:lineRule="auto"/>
      </w:pPr>
      <w:r>
        <w:separator/>
      </w:r>
    </w:p>
  </w:footnote>
  <w:footnote w:type="continuationSeparator" w:id="0">
    <w:p w14:paraId="55839145" w14:textId="77777777" w:rsidR="00CB4171" w:rsidRDefault="00CB4171" w:rsidP="00D56FA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27D5729"/>
    <w:multiLevelType w:val="hybridMultilevel"/>
    <w:tmpl w:val="8A16F1AC"/>
    <w:lvl w:ilvl="0" w:tplc="F9F4B4AE">
      <w:start w:val="1"/>
      <w:numFmt w:val="decimal"/>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F2D4E4F"/>
    <w:multiLevelType w:val="hybridMultilevel"/>
    <w:tmpl w:val="8A16F1AC"/>
    <w:lvl w:ilvl="0" w:tplc="F9F4B4AE">
      <w:start w:val="1"/>
      <w:numFmt w:val="decimal"/>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5840"/>
    <w:rsid w:val="00140EF0"/>
    <w:rsid w:val="00161A4E"/>
    <w:rsid w:val="00186A96"/>
    <w:rsid w:val="001B7B81"/>
    <w:rsid w:val="002937B8"/>
    <w:rsid w:val="004B5840"/>
    <w:rsid w:val="004C43AE"/>
    <w:rsid w:val="004C4F07"/>
    <w:rsid w:val="004D4C16"/>
    <w:rsid w:val="005148C4"/>
    <w:rsid w:val="005343B3"/>
    <w:rsid w:val="005A3319"/>
    <w:rsid w:val="00657125"/>
    <w:rsid w:val="006C66AD"/>
    <w:rsid w:val="00726571"/>
    <w:rsid w:val="007A5F3E"/>
    <w:rsid w:val="007B6556"/>
    <w:rsid w:val="00871ED0"/>
    <w:rsid w:val="00881A34"/>
    <w:rsid w:val="00962248"/>
    <w:rsid w:val="009B38D0"/>
    <w:rsid w:val="00A6774A"/>
    <w:rsid w:val="00B86D60"/>
    <w:rsid w:val="00BB0E85"/>
    <w:rsid w:val="00C20688"/>
    <w:rsid w:val="00C216A0"/>
    <w:rsid w:val="00CB4171"/>
    <w:rsid w:val="00CD7F8C"/>
    <w:rsid w:val="00CF4F69"/>
    <w:rsid w:val="00D309D9"/>
    <w:rsid w:val="00D40EB6"/>
    <w:rsid w:val="00D56FA4"/>
    <w:rsid w:val="00E31132"/>
    <w:rsid w:val="00ED7F03"/>
    <w:rsid w:val="00F365AB"/>
    <w:rsid w:val="00F60144"/>
    <w:rsid w:val="00F741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5B1B1B"/>
  <w15:chartTrackingRefBased/>
  <w15:docId w15:val="{81F58BDD-00E7-43F7-849E-E4632DE94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31132"/>
    <w:pPr>
      <w:ind w:left="720"/>
      <w:contextualSpacing/>
    </w:pPr>
  </w:style>
  <w:style w:type="paragraph" w:styleId="BalloonText">
    <w:name w:val="Balloon Text"/>
    <w:basedOn w:val="Normal"/>
    <w:link w:val="BalloonTextChar"/>
    <w:uiPriority w:val="99"/>
    <w:semiHidden/>
    <w:unhideWhenUsed/>
    <w:rsid w:val="005343B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43B3"/>
    <w:rPr>
      <w:rFonts w:ascii="Segoe UI" w:hAnsi="Segoe UI" w:cs="Segoe UI"/>
      <w:sz w:val="18"/>
      <w:szCs w:val="18"/>
    </w:rPr>
  </w:style>
  <w:style w:type="paragraph" w:styleId="Header">
    <w:name w:val="header"/>
    <w:basedOn w:val="Normal"/>
    <w:link w:val="HeaderChar"/>
    <w:uiPriority w:val="99"/>
    <w:unhideWhenUsed/>
    <w:rsid w:val="00D56F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D56FA4"/>
  </w:style>
  <w:style w:type="paragraph" w:styleId="Footer">
    <w:name w:val="footer"/>
    <w:basedOn w:val="Normal"/>
    <w:link w:val="FooterChar"/>
    <w:uiPriority w:val="99"/>
    <w:unhideWhenUsed/>
    <w:rsid w:val="00D56F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D56F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764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F395F8FF6024844B2839A29912E1251" ma:contentTypeVersion="15" ma:contentTypeDescription="Create a new document." ma:contentTypeScope="" ma:versionID="e3125f88c2e24a8b11058d73732d57e0">
  <xsd:schema xmlns:xsd="http://www.w3.org/2001/XMLSchema" xmlns:xs="http://www.w3.org/2001/XMLSchema" xmlns:p="http://schemas.microsoft.com/office/2006/metadata/properties" xmlns:ns3="aa5bf4c3-1d5e-4057-8ebb-16a383ce643b" xmlns:ns4="64eb85d3-d9b3-42b4-b6c4-41f1c53ce25e" targetNamespace="http://schemas.microsoft.com/office/2006/metadata/properties" ma:root="true" ma:fieldsID="5a548598c34faa2311e009355bf93776" ns3:_="" ns4:_="">
    <xsd:import namespace="aa5bf4c3-1d5e-4057-8ebb-16a383ce643b"/>
    <xsd:import namespace="64eb85d3-d9b3-42b4-b6c4-41f1c53ce25e"/>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ObjectDetectorVersion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5bf4c3-1d5e-4057-8ebb-16a383ce64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SystemTags" ma:index="22"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4eb85d3-d9b3-42b4-b6c4-41f1c53ce25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FA8A4FB-95D0-4B38-98B1-477F87A21339}">
  <ds:schemaRefs>
    <ds:schemaRef ds:uri="http://schemas.microsoft.com/sharepoint/v3/contenttype/forms"/>
  </ds:schemaRefs>
</ds:datastoreItem>
</file>

<file path=customXml/itemProps2.xml><?xml version="1.0" encoding="utf-8"?>
<ds:datastoreItem xmlns:ds="http://schemas.openxmlformats.org/officeDocument/2006/customXml" ds:itemID="{943DAFD5-9A82-42C7-83E0-88184A2A08F6}">
  <ds:schemaRefs>
    <ds:schemaRef ds:uri="aa5bf4c3-1d5e-4057-8ebb-16a383ce643b"/>
    <ds:schemaRef ds:uri="http://schemas.microsoft.com/office/infopath/2007/PartnerControls"/>
    <ds:schemaRef ds:uri="http://purl.org/dc/terms/"/>
    <ds:schemaRef ds:uri="http://schemas.microsoft.com/office/2006/documentManagement/types"/>
    <ds:schemaRef ds:uri="http://schemas.openxmlformats.org/package/2006/metadata/core-properties"/>
    <ds:schemaRef ds:uri="64eb85d3-d9b3-42b4-b6c4-41f1c53ce25e"/>
    <ds:schemaRef ds:uri="http://purl.org/dc/elements/1.1/"/>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271D5DF2-F9A1-4F57-B850-FF488CE785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5bf4c3-1d5e-4057-8ebb-16a383ce643b"/>
    <ds:schemaRef ds:uri="64eb85d3-d9b3-42b4-b6c4-41f1c53ce2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997</Words>
  <Characters>5687</Characters>
  <Application>Microsoft Office Word</Application>
  <DocSecurity>4</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Junker, Christine</dc:creator>
  <cp:keywords/>
  <dc:description/>
  <cp:lastModifiedBy>Garcez, Jessica</cp:lastModifiedBy>
  <cp:revision>2</cp:revision>
  <cp:lastPrinted>2022-05-13T23:17:00Z</cp:lastPrinted>
  <dcterms:created xsi:type="dcterms:W3CDTF">2025-09-10T21:08:00Z</dcterms:created>
  <dcterms:modified xsi:type="dcterms:W3CDTF">2025-09-10T21:08:00Z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0x0101008F395F8FF6024844B2839A29912E1251</vt:lpwstr>
  </property>
</Properties>
</file>